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</w:pPr>
      <w:bookmarkStart w:id="0" w:name="_Toc24724709"/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通化市二道江区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养老服务领域基层政务公开标准目录</w:t>
      </w:r>
      <w:bookmarkEnd w:id="0"/>
    </w:p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养老服务通用政策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国家和地方层面养老服务相关法律、法规、政策文件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文件名称、文号、发文部门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制定或获取文件之日起10个工作日内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微信小程序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养老服务扶持政策措施清单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扶持政策措施名称、扶持对象、实施部门、扶持政策措施内容和标准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制定或获取扶持政策措施之日起10个工作日内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微信小程序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养老机构投资指南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本区域养老机构投资环境简介；养老机构投资审批条件及依据；养老机构投资审批流程；投资审批涉及部门和联系方式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制定或获取指南之日起10个工作日内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微信小程序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spacing w:after="240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备案申请材料清单及样式、备案流程、办理部门、办理时限，办理时间、地点，咨询电话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制定或获取备案政策之日起10个工作日内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微信小程序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养老服务扶持补贴名称（建设补贴、运营补贴等）、补贴依据、补贴对象、补贴申请条件、补贴内容和标准 补贴方式，补贴申请材料清单及样式，办理流程、办理部门、办理时限、办理时间、地点、咨询电话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制定或获取扶持补贴政策之日起10个工作日内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微信小程序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县级政府民政部门、乡镇政府（街道办事处）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微信小程序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养老机构备案信息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本行政区域已备案养老机构案数量；本行政区域已备案养老机构名称、机构地址、床位数量等基本信息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《中华人民共和国老年人权益保障法》、《养老机构管理办法》、信息公开规定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微信小程序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本行政区域各项养老服务扶持补贴申请数量；本行政区域各项养老服务扶持补贴申请审核通过数量；本行政区域各项养老服务扶持补贴申请审核通过名单及补贴金额；本行政区域各项养老服务扶持补贴发放总金额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养老服务扶持补贴政策、信息公开规定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微信小程序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养老服务行业管理信息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老年人补贴申领和发放信息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本行政区域各项老年人补贴申领数量、本行政区域各项老年人补贴申领审核通过数量、本行政区域各项老年人补贴申领审核通过名单、本行政区域各项老年人补贴发放总金额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《财政部 民政部 全国老龄办关于建立健全经济困难的高龄 失能等老年人补贴制度的通知》、各地相关政策法规文件、信息公开规定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每20个工作日更新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微信小程序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养老机构评估信息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本行政区域养老机构评估事项（综合评估、标准评定等）申请数量，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本行政区域养老机构评估总体结果（综合评估、标准评估等），本行政区域养老机构评估机构清单（综合评估、标准评估等）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《养老机构管理办法》、《养老机构等级划分与评定》、各地相关评估政策、信息公开规定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制定或获取评估结果之日起10个工作日内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微信小程序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民政部门负责的养老机构行政处罚信息</w:t>
            </w:r>
          </w:p>
        </w:tc>
        <w:tc>
          <w:tcPr>
            <w:tcW w:w="28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行政处罚事项及标准、行政处罚结果，行政复议、行政诉讼、监督方式及电话</w:t>
            </w:r>
          </w:p>
        </w:tc>
        <w:tc>
          <w:tcPr>
            <w:tcW w:w="19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《中华人民共和国老年人权益保障法》、《中华人民共和国行政强制法》、《中华人民共和国行政处罚法》及其他有关法律、行政法规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《养老机构管理办法》、各地相关法规、信息公开规定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行政处罚决定做出之日起5个工作日内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县级政府民政部门</w:t>
            </w:r>
          </w:p>
        </w:tc>
        <w:tc>
          <w:tcPr>
            <w:tcW w:w="162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  <w:t>微信小程序</w:t>
            </w:r>
            <w:bookmarkStart w:id="1" w:name="_GoBack"/>
            <w:bookmarkEnd w:id="1"/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■政府服务中心  </w:t>
            </w:r>
          </w:p>
        </w:tc>
        <w:tc>
          <w:tcPr>
            <w:tcW w:w="5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1NDhkMmU0Zjk3MzY0NGE2YmQ1NGVlMzUzNmE5OTEifQ=="/>
  </w:docVars>
  <w:rsids>
    <w:rsidRoot w:val="00000000"/>
    <w:rsid w:val="050B10E4"/>
    <w:rsid w:val="255E48FA"/>
    <w:rsid w:val="44136BBC"/>
    <w:rsid w:val="508A2634"/>
    <w:rsid w:val="65E56481"/>
    <w:rsid w:val="7028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1722</Words>
  <Characters>1734</Characters>
  <Lines>0</Lines>
  <Paragraphs>0</Paragraphs>
  <TotalTime>2</TotalTime>
  <ScaleCrop>false</ScaleCrop>
  <LinksUpToDate>false</LinksUpToDate>
  <CharactersWithSpaces>4888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2023-06-12T07:17:00Z</dcterms:created>
  <dc:creator>Administrator</dc:creator>
  <cp:lastModifiedBy>不要以为你赢了</cp:lastModifiedBy>
  <dcterms:modified xsi:type="dcterms:W3CDTF">2023-12-06T02:58:08Z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76038DB8BFFB4954B33300096DAF7DFB_12</vt:lpwstr>
  </property>
</Properties>
</file>