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FAA" w:rsidRDefault="00AA1F18">
      <w:pPr>
        <w:keepNext/>
        <w:spacing w:line="576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通化市二道江区</w:t>
      </w:r>
      <w:r>
        <w:rPr>
          <w:rFonts w:ascii="楷体" w:eastAsia="楷体" w:hAnsi="楷体" w:cs="楷体" w:hint="eastAsia"/>
          <w:sz w:val="28"/>
          <w:szCs w:val="28"/>
        </w:rPr>
        <w:t>十</w:t>
      </w:r>
      <w:r>
        <w:rPr>
          <w:rFonts w:ascii="楷体" w:eastAsia="楷体" w:hAnsi="楷体" w:cs="楷体" w:hint="eastAsia"/>
          <w:sz w:val="28"/>
          <w:szCs w:val="28"/>
        </w:rPr>
        <w:t>届</w:t>
      </w:r>
    </w:p>
    <w:p w:rsidR="00EC4FAA" w:rsidRDefault="00AA1F18">
      <w:pPr>
        <w:keepNext/>
        <w:shd w:val="clear" w:color="auto" w:fill="FFFFFF"/>
        <w:spacing w:line="576" w:lineRule="exact"/>
        <w:rPr>
          <w:rFonts w:ascii="楷体" w:eastAsia="楷体" w:hAnsi="楷体" w:cs="楷体"/>
          <w:spacing w:val="-22"/>
          <w:sz w:val="28"/>
          <w:szCs w:val="28"/>
        </w:rPr>
      </w:pPr>
      <w:r>
        <w:rPr>
          <w:rFonts w:ascii="楷体" w:eastAsia="楷体" w:hAnsi="楷体" w:cs="楷体" w:hint="eastAsia"/>
          <w:spacing w:val="-22"/>
          <w:sz w:val="28"/>
          <w:szCs w:val="28"/>
        </w:rPr>
        <w:t>人大</w:t>
      </w:r>
      <w:r>
        <w:rPr>
          <w:rFonts w:ascii="楷体" w:eastAsia="楷体" w:hAnsi="楷体" w:cs="楷体" w:hint="eastAsia"/>
          <w:spacing w:val="-22"/>
          <w:sz w:val="28"/>
          <w:szCs w:val="28"/>
        </w:rPr>
        <w:t>二</w:t>
      </w:r>
      <w:r>
        <w:rPr>
          <w:rFonts w:ascii="楷体" w:eastAsia="楷体" w:hAnsi="楷体" w:cs="楷体" w:hint="eastAsia"/>
          <w:spacing w:val="-22"/>
          <w:sz w:val="28"/>
          <w:szCs w:val="28"/>
        </w:rPr>
        <w:t>次会议文件（</w:t>
      </w:r>
      <w:r>
        <w:rPr>
          <w:rFonts w:ascii="楷体" w:eastAsia="楷体" w:hAnsi="楷体" w:cs="楷体" w:hint="eastAsia"/>
          <w:spacing w:val="-22"/>
          <w:sz w:val="28"/>
          <w:szCs w:val="28"/>
        </w:rPr>
        <w:t>16</w:t>
      </w:r>
      <w:r>
        <w:rPr>
          <w:rFonts w:ascii="楷体" w:eastAsia="楷体" w:hAnsi="楷体" w:cs="楷体" w:hint="eastAsia"/>
          <w:spacing w:val="-22"/>
          <w:sz w:val="28"/>
          <w:szCs w:val="28"/>
        </w:rPr>
        <w:t>）</w:t>
      </w:r>
    </w:p>
    <w:p w:rsidR="00EC4FAA" w:rsidRDefault="00EC4FAA">
      <w:pPr>
        <w:pStyle w:val="2"/>
        <w:keepNext/>
        <w:tabs>
          <w:tab w:val="left" w:pos="674"/>
        </w:tabs>
        <w:spacing w:after="0" w:line="576" w:lineRule="exact"/>
        <w:ind w:leftChars="0" w:left="0" w:firstLineChars="0" w:firstLine="0"/>
      </w:pPr>
    </w:p>
    <w:p w:rsidR="00EC4FAA" w:rsidRDefault="00EC4FAA">
      <w:pPr>
        <w:pStyle w:val="a4"/>
        <w:keepNext/>
        <w:spacing w:line="576" w:lineRule="exact"/>
      </w:pPr>
    </w:p>
    <w:p w:rsidR="00EC4FAA" w:rsidRDefault="00AA1F18">
      <w:pPr>
        <w:keepNext/>
        <w:spacing w:line="576" w:lineRule="exact"/>
        <w:jc w:val="center"/>
        <w:rPr>
          <w:rFonts w:ascii="方正大标宋简体" w:eastAsia="方正大标宋简体" w:hAnsi="方正大标宋简体" w:cs="方正大标宋简体"/>
          <w:bCs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  <w:t>通化市二道江区</w:t>
      </w:r>
      <w:r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  <w:t>20</w:t>
      </w:r>
      <w:r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  <w:t>22</w:t>
      </w:r>
      <w:r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  <w:t>年预算执行情况</w:t>
      </w:r>
    </w:p>
    <w:p w:rsidR="00EC4FAA" w:rsidRDefault="00AA1F18">
      <w:pPr>
        <w:keepNext/>
        <w:spacing w:line="576" w:lineRule="exact"/>
        <w:jc w:val="center"/>
        <w:rPr>
          <w:rFonts w:eastAsia="方正大标宋简体" w:cs="方正大标宋简体"/>
          <w:bCs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  <w:t>和</w:t>
      </w:r>
      <w:r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  <w:t>20</w:t>
      </w:r>
      <w:r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  <w:t>23</w:t>
      </w:r>
      <w:r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  <w:t>年预算（草案）的报告</w:t>
      </w:r>
    </w:p>
    <w:p w:rsidR="00EC4FAA" w:rsidRDefault="00EC4FAA">
      <w:pPr>
        <w:keepNext/>
        <w:spacing w:line="576" w:lineRule="exact"/>
        <w:jc w:val="center"/>
        <w:rPr>
          <w:rFonts w:eastAsia="楷体_GB2312" w:cs="楷体_GB2312"/>
          <w:sz w:val="28"/>
          <w:szCs w:val="28"/>
        </w:rPr>
      </w:pPr>
    </w:p>
    <w:p w:rsidR="00EC4FAA" w:rsidRDefault="00AA1F18">
      <w:pPr>
        <w:keepNext/>
        <w:spacing w:line="576" w:lineRule="exact"/>
        <w:jc w:val="center"/>
        <w:rPr>
          <w:rFonts w:eastAsia="楷体_GB2312" w:cs="楷体_GB2312"/>
          <w:sz w:val="28"/>
          <w:szCs w:val="28"/>
        </w:rPr>
      </w:pPr>
      <w:r>
        <w:rPr>
          <w:rFonts w:eastAsia="楷体_GB2312" w:cs="楷体_GB2312" w:hint="eastAsia"/>
          <w:sz w:val="28"/>
          <w:szCs w:val="28"/>
        </w:rPr>
        <w:t>-2022</w:t>
      </w:r>
      <w:r>
        <w:rPr>
          <w:rFonts w:eastAsia="楷体_GB2312" w:cs="楷体_GB2312" w:hint="eastAsia"/>
          <w:sz w:val="28"/>
          <w:szCs w:val="28"/>
        </w:rPr>
        <w:t>年</w:t>
      </w:r>
      <w:r>
        <w:rPr>
          <w:rFonts w:eastAsia="楷体_GB2312" w:cs="楷体_GB2312" w:hint="eastAsia"/>
          <w:sz w:val="28"/>
          <w:szCs w:val="28"/>
        </w:rPr>
        <w:t>12</w:t>
      </w:r>
      <w:r>
        <w:rPr>
          <w:rFonts w:eastAsia="楷体_GB2312" w:cs="楷体_GB2312" w:hint="eastAsia"/>
          <w:sz w:val="28"/>
          <w:szCs w:val="28"/>
        </w:rPr>
        <w:t>月</w:t>
      </w:r>
      <w:r>
        <w:rPr>
          <w:rFonts w:eastAsia="楷体_GB2312" w:cs="楷体_GB2312" w:hint="eastAsia"/>
          <w:sz w:val="28"/>
          <w:szCs w:val="28"/>
        </w:rPr>
        <w:t>20</w:t>
      </w:r>
      <w:r>
        <w:rPr>
          <w:rFonts w:eastAsia="楷体_GB2312" w:cs="楷体_GB2312" w:hint="eastAsia"/>
          <w:sz w:val="28"/>
          <w:szCs w:val="28"/>
        </w:rPr>
        <w:t>日在二道江区第</w:t>
      </w:r>
      <w:r>
        <w:rPr>
          <w:rFonts w:eastAsia="楷体_GB2312" w:cs="楷体_GB2312" w:hint="eastAsia"/>
          <w:sz w:val="28"/>
          <w:szCs w:val="28"/>
        </w:rPr>
        <w:t>十</w:t>
      </w:r>
      <w:r>
        <w:rPr>
          <w:rFonts w:eastAsia="楷体_GB2312" w:cs="楷体_GB2312" w:hint="eastAsia"/>
          <w:sz w:val="28"/>
          <w:szCs w:val="28"/>
        </w:rPr>
        <w:t>届人民代表大会第</w:t>
      </w:r>
      <w:r>
        <w:rPr>
          <w:rFonts w:eastAsia="楷体_GB2312" w:cs="楷体_GB2312" w:hint="eastAsia"/>
          <w:sz w:val="28"/>
          <w:szCs w:val="28"/>
        </w:rPr>
        <w:t>二</w:t>
      </w:r>
      <w:r>
        <w:rPr>
          <w:rFonts w:eastAsia="楷体_GB2312" w:cs="楷体_GB2312" w:hint="eastAsia"/>
          <w:sz w:val="28"/>
          <w:szCs w:val="28"/>
        </w:rPr>
        <w:t>次会议上</w:t>
      </w:r>
    </w:p>
    <w:p w:rsidR="00EC4FAA" w:rsidRDefault="00EC4FAA">
      <w:pPr>
        <w:keepNext/>
        <w:shd w:val="clear" w:color="auto" w:fill="FFFFFF"/>
        <w:spacing w:line="576" w:lineRule="exact"/>
        <w:jc w:val="center"/>
        <w:rPr>
          <w:rFonts w:eastAsia="楷体_GB2312"/>
          <w:sz w:val="32"/>
          <w:szCs w:val="32"/>
        </w:rPr>
      </w:pPr>
    </w:p>
    <w:p w:rsidR="00EC4FAA" w:rsidRDefault="00AA1F18">
      <w:pPr>
        <w:keepNext/>
        <w:shd w:val="clear" w:color="auto" w:fill="FFFFFF"/>
        <w:spacing w:line="576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二道江区</w:t>
      </w:r>
      <w:r>
        <w:rPr>
          <w:rFonts w:eastAsia="楷体_GB2312"/>
          <w:sz w:val="32"/>
          <w:szCs w:val="32"/>
        </w:rPr>
        <w:t>财政局</w:t>
      </w:r>
    </w:p>
    <w:p w:rsidR="00EC4FAA" w:rsidRDefault="00EC4FAA">
      <w:pPr>
        <w:keepNext/>
        <w:shd w:val="clear" w:color="auto" w:fill="FFFFFF"/>
        <w:spacing w:line="576" w:lineRule="exact"/>
        <w:jc w:val="left"/>
        <w:rPr>
          <w:rFonts w:eastAsia="仿宋_GB2312" w:cs="宋体"/>
          <w:kern w:val="0"/>
          <w:sz w:val="32"/>
          <w:szCs w:val="32"/>
        </w:rPr>
      </w:pPr>
    </w:p>
    <w:p w:rsidR="00EC4FAA" w:rsidRDefault="00AA1F18">
      <w:pPr>
        <w:keepNext/>
        <w:shd w:val="clear" w:color="auto" w:fill="FFFFFF"/>
        <w:spacing w:line="576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各位代表：</w:t>
      </w:r>
    </w:p>
    <w:p w:rsidR="00EC4FAA" w:rsidRDefault="00AA1F18">
      <w:pPr>
        <w:keepNext/>
        <w:shd w:val="clear" w:color="auto" w:fill="FFFFFF"/>
        <w:spacing w:line="576" w:lineRule="exact"/>
        <w:ind w:firstLine="68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受区人民政府委托，现将二道江区</w:t>
      </w:r>
      <w:r>
        <w:rPr>
          <w:rFonts w:eastAsia="仿宋_GB2312" w:cs="仿宋_GB2312" w:hint="eastAsia"/>
          <w:sz w:val="32"/>
          <w:szCs w:val="32"/>
        </w:rPr>
        <w:t>202</w:t>
      </w:r>
      <w:r>
        <w:rPr>
          <w:rFonts w:eastAsia="仿宋_GB2312" w:cs="仿宋_GB2312" w:hint="eastAsia"/>
          <w:sz w:val="32"/>
          <w:szCs w:val="32"/>
        </w:rPr>
        <w:t>2</w:t>
      </w:r>
      <w:r>
        <w:rPr>
          <w:rFonts w:eastAsia="仿宋_GB2312" w:cs="宋体" w:hint="eastAsia"/>
          <w:kern w:val="0"/>
          <w:sz w:val="32"/>
          <w:szCs w:val="32"/>
        </w:rPr>
        <w:t>年预算执行情况和</w:t>
      </w:r>
      <w:r>
        <w:rPr>
          <w:rFonts w:eastAsia="仿宋_GB2312" w:cs="仿宋_GB2312" w:hint="eastAsia"/>
          <w:sz w:val="32"/>
          <w:szCs w:val="32"/>
        </w:rPr>
        <w:t>202</w:t>
      </w:r>
      <w:r>
        <w:rPr>
          <w:rFonts w:eastAsia="仿宋_GB2312" w:cs="仿宋_GB2312" w:hint="eastAsia"/>
          <w:sz w:val="32"/>
          <w:szCs w:val="32"/>
        </w:rPr>
        <w:t>3</w:t>
      </w:r>
      <w:r>
        <w:rPr>
          <w:rFonts w:eastAsia="仿宋_GB2312" w:cs="宋体" w:hint="eastAsia"/>
          <w:kern w:val="0"/>
          <w:sz w:val="32"/>
          <w:szCs w:val="32"/>
        </w:rPr>
        <w:t>年预算（草案）向本次大会报告如下，请</w:t>
      </w:r>
      <w:proofErr w:type="gramStart"/>
      <w:r>
        <w:rPr>
          <w:rFonts w:eastAsia="仿宋_GB2312" w:cs="宋体" w:hint="eastAsia"/>
          <w:kern w:val="0"/>
          <w:sz w:val="32"/>
          <w:szCs w:val="32"/>
        </w:rPr>
        <w:t>予审</w:t>
      </w:r>
      <w:proofErr w:type="gramEnd"/>
      <w:r>
        <w:rPr>
          <w:rFonts w:eastAsia="仿宋_GB2312" w:cs="宋体" w:hint="eastAsia"/>
          <w:kern w:val="0"/>
          <w:sz w:val="32"/>
          <w:szCs w:val="32"/>
        </w:rPr>
        <w:t>议。</w:t>
      </w:r>
    </w:p>
    <w:p w:rsidR="00EC4FAA" w:rsidRDefault="00AA1F18">
      <w:pPr>
        <w:keepNext/>
        <w:shd w:val="clear" w:color="auto" w:fill="FFFFFF"/>
        <w:spacing w:line="576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eastAsia="仿宋_GB2312" w:cs="仿宋_GB2312" w:hint="eastAsia"/>
          <w:sz w:val="32"/>
          <w:szCs w:val="32"/>
        </w:rPr>
        <w:t>202</w:t>
      </w:r>
      <w:r>
        <w:rPr>
          <w:rFonts w:eastAsia="仿宋_GB2312" w:cs="仿宋_GB2312" w:hint="eastAsia"/>
          <w:sz w:val="32"/>
          <w:szCs w:val="32"/>
        </w:rPr>
        <w:t>2</w:t>
      </w:r>
      <w:r>
        <w:rPr>
          <w:rFonts w:eastAsia="黑体"/>
          <w:sz w:val="32"/>
          <w:szCs w:val="32"/>
        </w:rPr>
        <w:t>年预算执行情况</w:t>
      </w:r>
    </w:p>
    <w:p w:rsidR="00EC4FAA" w:rsidRDefault="00AA1F18">
      <w:pPr>
        <w:keepNext/>
        <w:shd w:val="clear" w:color="auto" w:fill="FFFFFF"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过去的一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是极其艰巨和曲折的一年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受新冠肺炎疫情反复、国家大面积实施减税降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费政策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等因素影响，我区财政收入呈逐年下降趋势。一年来，</w:t>
      </w:r>
      <w:r>
        <w:rPr>
          <w:rFonts w:eastAsia="仿宋_GB2312" w:cs="宋体" w:hint="eastAsia"/>
          <w:kern w:val="0"/>
          <w:sz w:val="32"/>
          <w:szCs w:val="32"/>
        </w:rPr>
        <w:t>在区委的坚强领导和区人大、政协的监督指导下，</w:t>
      </w:r>
      <w:r>
        <w:rPr>
          <w:rFonts w:eastAsia="仿宋_GB2312" w:cs="宋体" w:hint="eastAsia"/>
          <w:kern w:val="0"/>
          <w:sz w:val="32"/>
          <w:szCs w:val="32"/>
        </w:rPr>
        <w:t>我们坚持稳中求进总基调，统筹疫情防控和经济社会发展，</w:t>
      </w:r>
      <w:r>
        <w:rPr>
          <w:rFonts w:eastAsia="仿宋_GB2312" w:cs="宋体" w:hint="eastAsia"/>
          <w:kern w:val="0"/>
          <w:sz w:val="32"/>
          <w:szCs w:val="32"/>
        </w:rPr>
        <w:t>紧紧围绕全面深化改革和绿色转型发展目标任务，充分发挥财政职能作用，不断加强收入调度、保障重点支出，确保各项财政目标落实。</w:t>
      </w:r>
    </w:p>
    <w:p w:rsidR="00EC4FAA" w:rsidRDefault="00AA1F18">
      <w:pPr>
        <w:keepNext/>
        <w:numPr>
          <w:ilvl w:val="0"/>
          <w:numId w:val="1"/>
        </w:numPr>
        <w:shd w:val="clear" w:color="auto" w:fill="FFFFFF"/>
        <w:spacing w:line="576" w:lineRule="exact"/>
        <w:ind w:left="0" w:firstLine="640"/>
        <w:rPr>
          <w:rFonts w:eastAsia="楷体_GB2312"/>
          <w:bCs/>
          <w:sz w:val="32"/>
          <w:szCs w:val="32"/>
        </w:rPr>
      </w:pPr>
      <w:r>
        <w:rPr>
          <w:rFonts w:eastAsia="楷体_GB2312" w:hint="eastAsia"/>
          <w:bCs/>
          <w:sz w:val="32"/>
          <w:szCs w:val="32"/>
        </w:rPr>
        <w:lastRenderedPageBreak/>
        <w:t>预算收支情况</w:t>
      </w:r>
    </w:p>
    <w:p w:rsidR="00EC4FAA" w:rsidRDefault="00AA1F18">
      <w:pPr>
        <w:keepNext/>
        <w:shd w:val="clear" w:color="auto" w:fill="FFFFFF"/>
        <w:spacing w:line="576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b/>
          <w:bCs/>
          <w:sz w:val="32"/>
          <w:szCs w:val="32"/>
        </w:rPr>
        <w:t>1.</w:t>
      </w:r>
      <w:r>
        <w:rPr>
          <w:rFonts w:eastAsia="仿宋_GB2312" w:cs="仿宋_GB2312" w:hint="eastAsia"/>
          <w:b/>
          <w:bCs/>
          <w:sz w:val="32"/>
          <w:szCs w:val="32"/>
        </w:rPr>
        <w:t>一般公共预算。</w:t>
      </w:r>
    </w:p>
    <w:p w:rsidR="00EC4FAA" w:rsidRDefault="00AA1F18">
      <w:pPr>
        <w:keepNext/>
        <w:shd w:val="clear" w:color="auto" w:fill="FFFFFF"/>
        <w:spacing w:line="576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b/>
          <w:bCs/>
          <w:sz w:val="32"/>
          <w:szCs w:val="32"/>
        </w:rPr>
        <w:t>收入</w:t>
      </w:r>
      <w:r>
        <w:rPr>
          <w:rFonts w:eastAsia="仿宋_GB2312" w:cs="仿宋_GB2312" w:hint="eastAsia"/>
          <w:b/>
          <w:bCs/>
          <w:sz w:val="32"/>
          <w:szCs w:val="32"/>
        </w:rPr>
        <w:t>预计</w:t>
      </w:r>
      <w:r>
        <w:rPr>
          <w:rFonts w:eastAsia="仿宋_GB2312" w:cs="仿宋_GB2312" w:hint="eastAsia"/>
          <w:b/>
          <w:bCs/>
          <w:sz w:val="32"/>
          <w:szCs w:val="32"/>
        </w:rPr>
        <w:t>完成情况：</w:t>
      </w:r>
      <w:r>
        <w:rPr>
          <w:rFonts w:eastAsia="仿宋_GB2312" w:cs="仿宋_GB2312" w:hint="eastAsia"/>
          <w:sz w:val="32"/>
          <w:szCs w:val="32"/>
        </w:rPr>
        <w:t>202</w:t>
      </w:r>
      <w:r>
        <w:rPr>
          <w:rFonts w:eastAsia="仿宋_GB2312" w:cs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年，</w:t>
      </w:r>
      <w:r>
        <w:rPr>
          <w:rFonts w:eastAsia="仿宋_GB2312" w:hint="eastAsia"/>
          <w:sz w:val="32"/>
          <w:szCs w:val="32"/>
        </w:rPr>
        <w:t>全区一般公共预算地方级收入完成</w:t>
      </w:r>
      <w:r>
        <w:rPr>
          <w:rFonts w:eastAsia="仿宋_GB2312" w:hint="eastAsia"/>
          <w:sz w:val="32"/>
          <w:szCs w:val="32"/>
        </w:rPr>
        <w:t>8734</w:t>
      </w:r>
      <w:r>
        <w:rPr>
          <w:rFonts w:eastAsia="仿宋_GB2312" w:hint="eastAsia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，完成调整</w:t>
      </w:r>
      <w:proofErr w:type="gramStart"/>
      <w:r>
        <w:rPr>
          <w:rFonts w:eastAsia="仿宋_GB2312" w:hint="eastAsia"/>
          <w:sz w:val="32"/>
          <w:szCs w:val="32"/>
        </w:rPr>
        <w:t>后预算</w:t>
      </w:r>
      <w:proofErr w:type="gramEnd"/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 w:cs="仿宋_GB2312" w:hint="eastAsia"/>
          <w:sz w:val="32"/>
          <w:szCs w:val="32"/>
        </w:rPr>
        <w:t>100</w:t>
      </w:r>
      <w:r>
        <w:rPr>
          <w:rFonts w:eastAsia="仿宋_GB2312" w:cs="仿宋_GB2312" w:hint="eastAsia"/>
          <w:sz w:val="32"/>
          <w:szCs w:val="32"/>
        </w:rPr>
        <w:t>.39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同比</w:t>
      </w:r>
      <w:r>
        <w:rPr>
          <w:rFonts w:eastAsia="仿宋_GB2312" w:hint="eastAsia"/>
          <w:sz w:val="32"/>
          <w:szCs w:val="32"/>
        </w:rPr>
        <w:t>下降</w:t>
      </w:r>
      <w:r>
        <w:rPr>
          <w:rFonts w:eastAsia="仿宋_GB2312" w:hint="eastAsia"/>
          <w:sz w:val="32"/>
          <w:szCs w:val="32"/>
        </w:rPr>
        <w:t>14.1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hint="eastAsia"/>
          <w:sz w:val="32"/>
          <w:szCs w:val="32"/>
        </w:rPr>
        <w:t>。其中：税收完成</w:t>
      </w:r>
      <w:r>
        <w:rPr>
          <w:rFonts w:eastAsia="仿宋_GB2312" w:hint="eastAsia"/>
          <w:sz w:val="32"/>
          <w:szCs w:val="32"/>
        </w:rPr>
        <w:t>6992</w:t>
      </w:r>
      <w:r>
        <w:rPr>
          <w:rFonts w:eastAsia="仿宋_GB2312" w:hint="eastAsia"/>
          <w:sz w:val="32"/>
          <w:szCs w:val="32"/>
        </w:rPr>
        <w:t>万元，同比</w:t>
      </w:r>
      <w:r>
        <w:rPr>
          <w:rFonts w:eastAsia="仿宋_GB2312" w:hint="eastAsia"/>
          <w:sz w:val="32"/>
          <w:szCs w:val="32"/>
        </w:rPr>
        <w:t>下降</w:t>
      </w:r>
      <w:r>
        <w:rPr>
          <w:rFonts w:eastAsia="仿宋_GB2312" w:cs="仿宋_GB2312" w:hint="eastAsia"/>
          <w:sz w:val="32"/>
          <w:szCs w:val="32"/>
        </w:rPr>
        <w:t>9.45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hint="eastAsia"/>
          <w:sz w:val="32"/>
          <w:szCs w:val="32"/>
        </w:rPr>
        <w:t>，主要有：增值税完成</w:t>
      </w:r>
      <w:r>
        <w:rPr>
          <w:rFonts w:eastAsia="仿宋_GB2312" w:hint="eastAsia"/>
          <w:sz w:val="32"/>
          <w:szCs w:val="32"/>
        </w:rPr>
        <w:t>1803</w:t>
      </w:r>
      <w:r>
        <w:rPr>
          <w:rFonts w:eastAsia="仿宋_GB2312" w:hint="eastAsia"/>
          <w:sz w:val="32"/>
          <w:szCs w:val="32"/>
        </w:rPr>
        <w:t>万元，同比</w:t>
      </w:r>
      <w:r>
        <w:rPr>
          <w:rFonts w:eastAsia="仿宋_GB2312" w:hint="eastAsia"/>
          <w:sz w:val="32"/>
          <w:szCs w:val="32"/>
        </w:rPr>
        <w:t>下降</w:t>
      </w:r>
      <w:r>
        <w:rPr>
          <w:rFonts w:eastAsia="仿宋_GB2312" w:cs="仿宋_GB2312" w:hint="eastAsia"/>
          <w:sz w:val="32"/>
          <w:szCs w:val="32"/>
        </w:rPr>
        <w:t>28.42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hint="eastAsia"/>
          <w:sz w:val="32"/>
          <w:szCs w:val="32"/>
        </w:rPr>
        <w:t>；企业所得税完成</w:t>
      </w:r>
      <w:r>
        <w:rPr>
          <w:rFonts w:eastAsia="仿宋_GB2312" w:cs="仿宋_GB2312" w:hint="eastAsia"/>
          <w:sz w:val="32"/>
          <w:szCs w:val="32"/>
        </w:rPr>
        <w:t>380</w:t>
      </w:r>
      <w:r>
        <w:rPr>
          <w:rFonts w:eastAsia="仿宋_GB2312" w:hint="eastAsia"/>
          <w:sz w:val="32"/>
          <w:szCs w:val="32"/>
        </w:rPr>
        <w:t>万元，同比</w:t>
      </w:r>
      <w:r>
        <w:rPr>
          <w:rFonts w:eastAsia="仿宋_GB2312" w:hint="eastAsia"/>
          <w:sz w:val="32"/>
          <w:szCs w:val="32"/>
        </w:rPr>
        <w:t>下降</w:t>
      </w:r>
      <w:r>
        <w:rPr>
          <w:rFonts w:eastAsia="仿宋_GB2312" w:cs="仿宋_GB2312" w:hint="eastAsia"/>
          <w:sz w:val="32"/>
          <w:szCs w:val="32"/>
        </w:rPr>
        <w:t>31.03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hint="eastAsia"/>
          <w:sz w:val="32"/>
          <w:szCs w:val="32"/>
        </w:rPr>
        <w:t>；个人所得税完成</w:t>
      </w:r>
      <w:r>
        <w:rPr>
          <w:rFonts w:eastAsia="仿宋_GB2312" w:cs="仿宋_GB2312" w:hint="eastAsia"/>
          <w:sz w:val="32"/>
          <w:szCs w:val="32"/>
        </w:rPr>
        <w:t>145</w:t>
      </w:r>
      <w:r>
        <w:rPr>
          <w:rFonts w:eastAsia="仿宋_GB2312" w:hint="eastAsia"/>
          <w:sz w:val="32"/>
          <w:szCs w:val="32"/>
        </w:rPr>
        <w:t>万元，同比</w:t>
      </w:r>
      <w:r>
        <w:rPr>
          <w:rFonts w:eastAsia="仿宋_GB2312" w:cs="仿宋_GB2312" w:hint="eastAsia"/>
          <w:sz w:val="32"/>
          <w:szCs w:val="32"/>
        </w:rPr>
        <w:t>增长</w:t>
      </w:r>
      <w:r>
        <w:rPr>
          <w:rFonts w:eastAsia="仿宋_GB2312" w:cs="仿宋_GB2312" w:hint="eastAsia"/>
          <w:sz w:val="32"/>
          <w:szCs w:val="32"/>
        </w:rPr>
        <w:t>8.21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hint="eastAsia"/>
          <w:sz w:val="32"/>
          <w:szCs w:val="32"/>
        </w:rPr>
        <w:t>；</w:t>
      </w:r>
      <w:r>
        <w:rPr>
          <w:rFonts w:eastAsia="仿宋_GB2312" w:hint="eastAsia"/>
          <w:sz w:val="32"/>
          <w:szCs w:val="32"/>
        </w:rPr>
        <w:t>城市维护建设税</w:t>
      </w:r>
      <w:r>
        <w:rPr>
          <w:rFonts w:eastAsia="仿宋_GB2312" w:hint="eastAsia"/>
          <w:sz w:val="32"/>
          <w:szCs w:val="32"/>
        </w:rPr>
        <w:t>447</w:t>
      </w:r>
      <w:r>
        <w:rPr>
          <w:rFonts w:eastAsia="仿宋_GB2312" w:hint="eastAsia"/>
          <w:sz w:val="32"/>
          <w:szCs w:val="32"/>
        </w:rPr>
        <w:t>万元，同比下降</w:t>
      </w:r>
      <w:r>
        <w:rPr>
          <w:rFonts w:eastAsia="仿宋_GB2312" w:hint="eastAsia"/>
          <w:sz w:val="32"/>
          <w:szCs w:val="32"/>
        </w:rPr>
        <w:t>17.53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cs="仿宋_GB2312" w:hint="eastAsia"/>
          <w:sz w:val="32"/>
          <w:szCs w:val="32"/>
        </w:rPr>
        <w:t>；</w:t>
      </w:r>
      <w:r>
        <w:rPr>
          <w:rFonts w:eastAsia="仿宋_GB2312" w:hint="eastAsia"/>
          <w:sz w:val="32"/>
          <w:szCs w:val="32"/>
        </w:rPr>
        <w:t>非税收入完成</w:t>
      </w:r>
      <w:r>
        <w:rPr>
          <w:rFonts w:eastAsia="仿宋_GB2312" w:cs="仿宋_GB2312" w:hint="eastAsia"/>
          <w:sz w:val="32"/>
          <w:szCs w:val="32"/>
        </w:rPr>
        <w:t>1742</w:t>
      </w:r>
      <w:r>
        <w:rPr>
          <w:rFonts w:eastAsia="仿宋_GB2312" w:hint="eastAsia"/>
          <w:sz w:val="32"/>
          <w:szCs w:val="32"/>
        </w:rPr>
        <w:t>万元，同比</w:t>
      </w:r>
      <w:r>
        <w:rPr>
          <w:rFonts w:eastAsia="仿宋_GB2312" w:hint="eastAsia"/>
          <w:sz w:val="32"/>
          <w:szCs w:val="32"/>
        </w:rPr>
        <w:t>下降</w:t>
      </w:r>
      <w:r>
        <w:rPr>
          <w:rFonts w:eastAsia="仿宋_GB2312" w:cs="仿宋_GB2312" w:hint="eastAsia"/>
          <w:sz w:val="32"/>
          <w:szCs w:val="32"/>
        </w:rPr>
        <w:t>28.78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hint="eastAsia"/>
          <w:sz w:val="32"/>
          <w:szCs w:val="32"/>
        </w:rPr>
        <w:t>。</w:t>
      </w:r>
    </w:p>
    <w:p w:rsidR="00EC4FAA" w:rsidRDefault="00AA1F18" w:rsidP="00187850">
      <w:pPr>
        <w:pStyle w:val="a4"/>
        <w:spacing w:line="576" w:lineRule="exact"/>
        <w:ind w:firstLine="643"/>
        <w:rPr>
          <w:rFonts w:eastAsia="仿宋_GB2312" w:cs="仿宋_GB2312"/>
          <w:b/>
          <w:bCs/>
          <w:sz w:val="32"/>
          <w:szCs w:val="32"/>
        </w:rPr>
      </w:pPr>
      <w:r>
        <w:rPr>
          <w:rFonts w:eastAsia="仿宋_GB2312" w:cs="仿宋_GB2312" w:hint="eastAsia"/>
          <w:b/>
          <w:bCs/>
          <w:sz w:val="32"/>
          <w:szCs w:val="32"/>
        </w:rPr>
        <w:t>支出预计完成情况：</w:t>
      </w:r>
      <w:r>
        <w:rPr>
          <w:rFonts w:eastAsia="仿宋_GB2312" w:hint="eastAsia"/>
          <w:sz w:val="32"/>
          <w:szCs w:val="32"/>
        </w:rPr>
        <w:t>一般公共预算支出完成</w:t>
      </w:r>
      <w:r>
        <w:rPr>
          <w:rFonts w:eastAsia="仿宋_GB2312" w:cs="仿宋_GB2312" w:hint="eastAsia"/>
          <w:sz w:val="32"/>
          <w:szCs w:val="32"/>
        </w:rPr>
        <w:t>73560</w:t>
      </w:r>
      <w:r>
        <w:rPr>
          <w:rFonts w:eastAsia="仿宋_GB2312" w:hint="eastAsia"/>
          <w:sz w:val="32"/>
          <w:szCs w:val="32"/>
        </w:rPr>
        <w:t>万元，同比</w:t>
      </w:r>
      <w:r>
        <w:rPr>
          <w:rFonts w:eastAsia="仿宋_GB2312" w:cs="仿宋_GB2312" w:hint="eastAsia"/>
          <w:sz w:val="32"/>
          <w:szCs w:val="32"/>
        </w:rPr>
        <w:t>增长</w:t>
      </w:r>
      <w:r>
        <w:rPr>
          <w:rFonts w:eastAsia="仿宋_GB2312" w:cs="仿宋_GB2312" w:hint="eastAsia"/>
          <w:sz w:val="32"/>
          <w:szCs w:val="32"/>
        </w:rPr>
        <w:t>5.79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主要有</w:t>
      </w:r>
      <w:r>
        <w:rPr>
          <w:rFonts w:eastAsia="仿宋_GB2312" w:hint="eastAsia"/>
          <w:sz w:val="32"/>
          <w:szCs w:val="32"/>
        </w:rPr>
        <w:t>：</w:t>
      </w:r>
      <w:r>
        <w:rPr>
          <w:rFonts w:eastAsia="仿宋_GB2312" w:cs="仿宋_GB2312" w:hint="eastAsia"/>
          <w:sz w:val="32"/>
          <w:szCs w:val="32"/>
        </w:rPr>
        <w:t>一般公共服务支出</w:t>
      </w:r>
      <w:r>
        <w:rPr>
          <w:rFonts w:eastAsia="仿宋_GB2312" w:cs="仿宋_GB2312" w:hint="eastAsia"/>
          <w:sz w:val="32"/>
          <w:szCs w:val="32"/>
        </w:rPr>
        <w:t>15179</w:t>
      </w:r>
      <w:r>
        <w:rPr>
          <w:rFonts w:eastAsia="仿宋_GB2312" w:cs="仿宋_GB2312" w:hint="eastAsia"/>
          <w:sz w:val="32"/>
          <w:szCs w:val="32"/>
        </w:rPr>
        <w:t>万元，同比</w:t>
      </w:r>
      <w:r>
        <w:rPr>
          <w:rFonts w:eastAsia="仿宋_GB2312" w:cs="仿宋_GB2312" w:hint="eastAsia"/>
          <w:sz w:val="32"/>
          <w:szCs w:val="32"/>
        </w:rPr>
        <w:t>增长</w:t>
      </w:r>
      <w:r>
        <w:rPr>
          <w:rFonts w:eastAsia="仿宋_GB2312" w:cs="仿宋_GB2312" w:hint="eastAsia"/>
          <w:sz w:val="32"/>
          <w:szCs w:val="32"/>
        </w:rPr>
        <w:t>28.65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cs="仿宋_GB2312" w:hint="eastAsia"/>
          <w:sz w:val="32"/>
          <w:szCs w:val="32"/>
        </w:rPr>
        <w:t>；公共安全支出</w:t>
      </w:r>
      <w:r>
        <w:rPr>
          <w:rFonts w:eastAsia="仿宋_GB2312" w:cs="仿宋_GB2312" w:hint="eastAsia"/>
          <w:sz w:val="32"/>
          <w:szCs w:val="32"/>
        </w:rPr>
        <w:t>1533</w:t>
      </w:r>
      <w:r>
        <w:rPr>
          <w:rFonts w:eastAsia="仿宋_GB2312" w:cs="仿宋_GB2312" w:hint="eastAsia"/>
          <w:sz w:val="32"/>
          <w:szCs w:val="32"/>
        </w:rPr>
        <w:t>万元，同比</w:t>
      </w:r>
      <w:r>
        <w:rPr>
          <w:rFonts w:eastAsia="仿宋_GB2312" w:cs="仿宋_GB2312" w:hint="eastAsia"/>
          <w:sz w:val="32"/>
          <w:szCs w:val="32"/>
        </w:rPr>
        <w:t>下降</w:t>
      </w:r>
      <w:r>
        <w:rPr>
          <w:rFonts w:eastAsia="仿宋_GB2312" w:cs="仿宋_GB2312" w:hint="eastAsia"/>
          <w:sz w:val="32"/>
          <w:szCs w:val="32"/>
        </w:rPr>
        <w:t>0.71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cs="仿宋_GB2312" w:hint="eastAsia"/>
          <w:sz w:val="32"/>
          <w:szCs w:val="32"/>
        </w:rPr>
        <w:t>；教育支出</w:t>
      </w:r>
      <w:r>
        <w:rPr>
          <w:rFonts w:eastAsia="仿宋_GB2312" w:cs="仿宋_GB2312" w:hint="eastAsia"/>
          <w:sz w:val="32"/>
          <w:szCs w:val="32"/>
        </w:rPr>
        <w:t>10136</w:t>
      </w:r>
      <w:r>
        <w:rPr>
          <w:rFonts w:eastAsia="仿宋_GB2312" w:cs="仿宋_GB2312" w:hint="eastAsia"/>
          <w:sz w:val="32"/>
          <w:szCs w:val="32"/>
        </w:rPr>
        <w:t>万元，同比</w:t>
      </w:r>
      <w:r>
        <w:rPr>
          <w:rFonts w:eastAsia="仿宋_GB2312" w:cs="仿宋_GB2312" w:hint="eastAsia"/>
          <w:sz w:val="32"/>
          <w:szCs w:val="32"/>
        </w:rPr>
        <w:t>增长</w:t>
      </w:r>
      <w:r>
        <w:rPr>
          <w:rFonts w:eastAsia="仿宋_GB2312" w:cs="仿宋_GB2312" w:hint="eastAsia"/>
          <w:sz w:val="32"/>
          <w:szCs w:val="32"/>
        </w:rPr>
        <w:t>12.57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cs="仿宋_GB2312" w:hint="eastAsia"/>
          <w:sz w:val="32"/>
          <w:szCs w:val="32"/>
        </w:rPr>
        <w:t>；科学技术支出</w:t>
      </w:r>
      <w:r>
        <w:rPr>
          <w:rFonts w:eastAsia="仿宋_GB2312" w:cs="仿宋_GB2312" w:hint="eastAsia"/>
          <w:sz w:val="32"/>
          <w:szCs w:val="32"/>
        </w:rPr>
        <w:t>61</w:t>
      </w:r>
      <w:r>
        <w:rPr>
          <w:rFonts w:eastAsia="仿宋_GB2312" w:cs="仿宋_GB2312" w:hint="eastAsia"/>
          <w:sz w:val="32"/>
          <w:szCs w:val="32"/>
        </w:rPr>
        <w:t>万元，同比</w:t>
      </w:r>
      <w:r>
        <w:rPr>
          <w:rFonts w:eastAsia="仿宋_GB2312" w:cs="仿宋_GB2312" w:hint="eastAsia"/>
          <w:sz w:val="32"/>
          <w:szCs w:val="32"/>
        </w:rPr>
        <w:t>下降</w:t>
      </w:r>
      <w:r>
        <w:rPr>
          <w:rFonts w:eastAsia="仿宋_GB2312" w:cs="仿宋_GB2312" w:hint="eastAsia"/>
          <w:sz w:val="32"/>
          <w:szCs w:val="32"/>
        </w:rPr>
        <w:t>53.79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cs="仿宋_GB2312" w:hint="eastAsia"/>
          <w:sz w:val="32"/>
          <w:szCs w:val="32"/>
        </w:rPr>
        <w:t>；文化</w:t>
      </w:r>
      <w:r>
        <w:rPr>
          <w:rFonts w:eastAsia="仿宋_GB2312" w:cs="仿宋_GB2312" w:hint="eastAsia"/>
          <w:sz w:val="32"/>
          <w:szCs w:val="32"/>
        </w:rPr>
        <w:t>旅游</w:t>
      </w:r>
      <w:r>
        <w:rPr>
          <w:rFonts w:eastAsia="仿宋_GB2312" w:cs="仿宋_GB2312" w:hint="eastAsia"/>
          <w:sz w:val="32"/>
          <w:szCs w:val="32"/>
        </w:rPr>
        <w:t>体育与传媒支出</w:t>
      </w:r>
      <w:r>
        <w:rPr>
          <w:rFonts w:eastAsia="仿宋_GB2312" w:cs="仿宋_GB2312" w:hint="eastAsia"/>
          <w:sz w:val="32"/>
          <w:szCs w:val="32"/>
        </w:rPr>
        <w:t>1137</w:t>
      </w:r>
      <w:r>
        <w:rPr>
          <w:rFonts w:eastAsia="仿宋_GB2312" w:cs="仿宋_GB2312" w:hint="eastAsia"/>
          <w:sz w:val="32"/>
          <w:szCs w:val="32"/>
        </w:rPr>
        <w:t>万元，同比</w:t>
      </w:r>
      <w:r>
        <w:rPr>
          <w:rFonts w:eastAsia="仿宋_GB2312" w:cs="仿宋_GB2312" w:hint="eastAsia"/>
          <w:sz w:val="32"/>
          <w:szCs w:val="32"/>
        </w:rPr>
        <w:t>下降</w:t>
      </w:r>
      <w:r>
        <w:rPr>
          <w:rFonts w:eastAsia="仿宋_GB2312" w:cs="仿宋_GB2312" w:hint="eastAsia"/>
          <w:sz w:val="32"/>
          <w:szCs w:val="32"/>
        </w:rPr>
        <w:t>15.84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cs="仿宋_GB2312" w:hint="eastAsia"/>
          <w:sz w:val="32"/>
          <w:szCs w:val="32"/>
        </w:rPr>
        <w:t>；社会保障和就业支出</w:t>
      </w:r>
      <w:r>
        <w:rPr>
          <w:rFonts w:eastAsia="仿宋_GB2312" w:cs="仿宋_GB2312" w:hint="eastAsia"/>
          <w:sz w:val="32"/>
          <w:szCs w:val="32"/>
        </w:rPr>
        <w:t>17826</w:t>
      </w:r>
      <w:r>
        <w:rPr>
          <w:rFonts w:eastAsia="仿宋_GB2312" w:cs="仿宋_GB2312" w:hint="eastAsia"/>
          <w:sz w:val="32"/>
          <w:szCs w:val="32"/>
        </w:rPr>
        <w:t>万元，同比</w:t>
      </w:r>
      <w:r>
        <w:rPr>
          <w:rFonts w:eastAsia="仿宋_GB2312" w:cs="仿宋_GB2312" w:hint="eastAsia"/>
          <w:sz w:val="32"/>
          <w:szCs w:val="32"/>
        </w:rPr>
        <w:t>增长</w:t>
      </w:r>
      <w:r>
        <w:rPr>
          <w:rFonts w:eastAsia="仿宋_GB2312" w:cs="仿宋_GB2312" w:hint="eastAsia"/>
          <w:sz w:val="32"/>
          <w:szCs w:val="32"/>
        </w:rPr>
        <w:t>0.82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cs="仿宋_GB2312" w:hint="eastAsia"/>
          <w:sz w:val="32"/>
          <w:szCs w:val="32"/>
        </w:rPr>
        <w:t>；</w:t>
      </w:r>
      <w:r>
        <w:rPr>
          <w:rFonts w:eastAsia="仿宋_GB2312" w:cs="仿宋_GB2312" w:hint="eastAsia"/>
          <w:sz w:val="32"/>
          <w:szCs w:val="32"/>
        </w:rPr>
        <w:t>卫生</w:t>
      </w:r>
      <w:r>
        <w:rPr>
          <w:rFonts w:eastAsia="仿宋_GB2312" w:cs="仿宋_GB2312" w:hint="eastAsia"/>
          <w:sz w:val="32"/>
          <w:szCs w:val="32"/>
        </w:rPr>
        <w:t>健康</w:t>
      </w:r>
      <w:r>
        <w:rPr>
          <w:rFonts w:eastAsia="仿宋_GB2312" w:cs="仿宋_GB2312" w:hint="eastAsia"/>
          <w:sz w:val="32"/>
          <w:szCs w:val="32"/>
        </w:rPr>
        <w:t>支出</w:t>
      </w:r>
      <w:r>
        <w:rPr>
          <w:rFonts w:eastAsia="仿宋_GB2312" w:cs="仿宋_GB2312" w:hint="eastAsia"/>
          <w:sz w:val="32"/>
          <w:szCs w:val="32"/>
        </w:rPr>
        <w:t>4752</w:t>
      </w:r>
      <w:r>
        <w:rPr>
          <w:rFonts w:eastAsia="仿宋_GB2312" w:cs="仿宋_GB2312" w:hint="eastAsia"/>
          <w:sz w:val="32"/>
          <w:szCs w:val="32"/>
        </w:rPr>
        <w:t>万元，同比</w:t>
      </w:r>
      <w:r>
        <w:rPr>
          <w:rFonts w:eastAsia="仿宋_GB2312" w:cs="仿宋_GB2312" w:hint="eastAsia"/>
          <w:sz w:val="32"/>
          <w:szCs w:val="32"/>
        </w:rPr>
        <w:t>下降</w:t>
      </w:r>
      <w:r>
        <w:rPr>
          <w:rFonts w:eastAsia="仿宋_GB2312" w:cs="仿宋_GB2312" w:hint="eastAsia"/>
          <w:sz w:val="32"/>
          <w:szCs w:val="32"/>
        </w:rPr>
        <w:t>24.67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cs="仿宋_GB2312" w:hint="eastAsia"/>
          <w:sz w:val="32"/>
          <w:szCs w:val="32"/>
        </w:rPr>
        <w:t>；节能环保支出</w:t>
      </w:r>
      <w:r>
        <w:rPr>
          <w:rFonts w:eastAsia="仿宋_GB2312" w:cs="仿宋_GB2312" w:hint="eastAsia"/>
          <w:sz w:val="32"/>
          <w:szCs w:val="32"/>
        </w:rPr>
        <w:t>213</w:t>
      </w:r>
      <w:r>
        <w:rPr>
          <w:rFonts w:eastAsia="仿宋_GB2312" w:cs="仿宋_GB2312" w:hint="eastAsia"/>
          <w:sz w:val="32"/>
          <w:szCs w:val="32"/>
        </w:rPr>
        <w:t>万元，同比</w:t>
      </w:r>
      <w:r>
        <w:rPr>
          <w:rFonts w:eastAsia="仿宋_GB2312" w:cs="仿宋_GB2312" w:hint="eastAsia"/>
          <w:sz w:val="32"/>
          <w:szCs w:val="32"/>
        </w:rPr>
        <w:t>下降</w:t>
      </w:r>
      <w:r>
        <w:rPr>
          <w:rFonts w:eastAsia="仿宋_GB2312" w:cs="仿宋_GB2312" w:hint="eastAsia"/>
          <w:sz w:val="32"/>
          <w:szCs w:val="32"/>
        </w:rPr>
        <w:t>39.14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cs="仿宋_GB2312" w:hint="eastAsia"/>
          <w:sz w:val="32"/>
          <w:szCs w:val="32"/>
        </w:rPr>
        <w:t>；城乡社区支出</w:t>
      </w:r>
      <w:r>
        <w:rPr>
          <w:rFonts w:eastAsia="仿宋_GB2312" w:cs="仿宋_GB2312" w:hint="eastAsia"/>
          <w:sz w:val="32"/>
          <w:szCs w:val="32"/>
        </w:rPr>
        <w:t>10496</w:t>
      </w:r>
      <w:r>
        <w:rPr>
          <w:rFonts w:eastAsia="仿宋_GB2312" w:cs="仿宋_GB2312" w:hint="eastAsia"/>
          <w:sz w:val="32"/>
          <w:szCs w:val="32"/>
        </w:rPr>
        <w:t>万元，同比</w:t>
      </w:r>
      <w:r>
        <w:rPr>
          <w:rFonts w:eastAsia="仿宋_GB2312" w:cs="仿宋_GB2312" w:hint="eastAsia"/>
          <w:sz w:val="32"/>
          <w:szCs w:val="32"/>
        </w:rPr>
        <w:t>下降</w:t>
      </w:r>
      <w:r>
        <w:rPr>
          <w:rFonts w:eastAsia="仿宋_GB2312" w:cs="仿宋_GB2312" w:hint="eastAsia"/>
          <w:sz w:val="32"/>
          <w:szCs w:val="32"/>
        </w:rPr>
        <w:t>16.51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cs="仿宋_GB2312" w:hint="eastAsia"/>
          <w:sz w:val="32"/>
          <w:szCs w:val="32"/>
        </w:rPr>
        <w:t>；农林水支出</w:t>
      </w:r>
      <w:r>
        <w:rPr>
          <w:rFonts w:eastAsia="仿宋_GB2312" w:cs="仿宋_GB2312" w:hint="eastAsia"/>
          <w:sz w:val="32"/>
          <w:szCs w:val="32"/>
        </w:rPr>
        <w:t>8827</w:t>
      </w:r>
      <w:r>
        <w:rPr>
          <w:rFonts w:eastAsia="仿宋_GB2312" w:cs="仿宋_GB2312" w:hint="eastAsia"/>
          <w:sz w:val="32"/>
          <w:szCs w:val="32"/>
        </w:rPr>
        <w:t>万元，同比</w:t>
      </w:r>
      <w:r>
        <w:rPr>
          <w:rFonts w:eastAsia="仿宋_GB2312" w:cs="仿宋_GB2312" w:hint="eastAsia"/>
          <w:sz w:val="32"/>
          <w:szCs w:val="32"/>
        </w:rPr>
        <w:t>增长</w:t>
      </w:r>
      <w:r>
        <w:rPr>
          <w:rFonts w:eastAsia="仿宋_GB2312" w:cs="仿宋_GB2312" w:hint="eastAsia"/>
          <w:sz w:val="32"/>
          <w:szCs w:val="32"/>
        </w:rPr>
        <w:t>50.02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cs="仿宋_GB2312" w:hint="eastAsia"/>
          <w:sz w:val="32"/>
          <w:szCs w:val="32"/>
        </w:rPr>
        <w:t>；住房保障支出</w:t>
      </w:r>
      <w:r>
        <w:rPr>
          <w:rFonts w:eastAsia="仿宋_GB2312" w:cs="仿宋_GB2312" w:hint="eastAsia"/>
          <w:sz w:val="32"/>
          <w:szCs w:val="32"/>
        </w:rPr>
        <w:t>667</w:t>
      </w:r>
      <w:r>
        <w:rPr>
          <w:rFonts w:eastAsia="仿宋_GB2312" w:cs="仿宋_GB2312" w:hint="eastAsia"/>
          <w:sz w:val="32"/>
          <w:szCs w:val="32"/>
        </w:rPr>
        <w:t>万元，同比增长</w:t>
      </w:r>
      <w:r>
        <w:rPr>
          <w:rFonts w:eastAsia="仿宋_GB2312" w:cs="仿宋_GB2312" w:hint="eastAsia"/>
          <w:sz w:val="32"/>
          <w:szCs w:val="32"/>
        </w:rPr>
        <w:t>134.04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cs="仿宋_GB2312" w:hint="eastAsia"/>
          <w:sz w:val="32"/>
          <w:szCs w:val="32"/>
        </w:rPr>
        <w:t>。</w:t>
      </w:r>
    </w:p>
    <w:p w:rsidR="00EC4FAA" w:rsidRDefault="00AA1F18">
      <w:pPr>
        <w:keepNext/>
        <w:shd w:val="clear" w:color="auto" w:fill="FFFFFF"/>
        <w:spacing w:line="576" w:lineRule="exact"/>
        <w:ind w:firstLineChars="200" w:firstLine="643"/>
        <w:rPr>
          <w:rFonts w:eastAsia="仿宋_GB2312" w:cs="仿宋_GB2312"/>
          <w:b/>
          <w:bCs/>
          <w:sz w:val="32"/>
          <w:szCs w:val="32"/>
        </w:rPr>
      </w:pPr>
      <w:r>
        <w:rPr>
          <w:rFonts w:eastAsia="仿宋_GB2312" w:cs="仿宋_GB2312" w:hint="eastAsia"/>
          <w:b/>
          <w:bCs/>
          <w:sz w:val="32"/>
          <w:szCs w:val="32"/>
        </w:rPr>
        <w:t>平衡情况：</w:t>
      </w:r>
      <w:r>
        <w:rPr>
          <w:rFonts w:eastAsia="仿宋_GB2312" w:cs="仿宋_GB2312" w:hint="eastAsia"/>
          <w:bCs/>
          <w:sz w:val="32"/>
          <w:szCs w:val="32"/>
        </w:rPr>
        <w:t>202</w:t>
      </w:r>
      <w:r>
        <w:rPr>
          <w:rFonts w:eastAsia="仿宋_GB2312" w:cs="仿宋_GB2312" w:hint="eastAsia"/>
          <w:bCs/>
          <w:sz w:val="32"/>
          <w:szCs w:val="32"/>
        </w:rPr>
        <w:t>2</w:t>
      </w:r>
      <w:r>
        <w:rPr>
          <w:rFonts w:eastAsia="仿宋_GB2312" w:cs="仿宋_GB2312" w:hint="eastAsia"/>
          <w:bCs/>
          <w:sz w:val="32"/>
          <w:szCs w:val="32"/>
        </w:rPr>
        <w:t>年，</w:t>
      </w:r>
      <w:r>
        <w:rPr>
          <w:rFonts w:eastAsia="仿宋_GB2312" w:cs="仿宋_GB2312" w:hint="eastAsia"/>
          <w:sz w:val="32"/>
          <w:szCs w:val="32"/>
        </w:rPr>
        <w:t>公共财政预算收入完成</w:t>
      </w:r>
      <w:r>
        <w:rPr>
          <w:rFonts w:eastAsia="仿宋_GB2312" w:cs="仿宋_GB2312" w:hint="eastAsia"/>
          <w:sz w:val="32"/>
          <w:szCs w:val="32"/>
        </w:rPr>
        <w:t>8734</w:t>
      </w:r>
      <w:r>
        <w:rPr>
          <w:rFonts w:eastAsia="仿宋_GB2312" w:cs="仿宋_GB2312" w:hint="eastAsia"/>
          <w:sz w:val="32"/>
          <w:szCs w:val="32"/>
        </w:rPr>
        <w:t>万元，上级补助收入</w:t>
      </w:r>
      <w:r>
        <w:rPr>
          <w:rFonts w:eastAsia="仿宋_GB2312" w:cs="仿宋_GB2312" w:hint="eastAsia"/>
          <w:sz w:val="32"/>
          <w:szCs w:val="32"/>
        </w:rPr>
        <w:t>55651</w:t>
      </w:r>
      <w:r>
        <w:rPr>
          <w:rFonts w:eastAsia="仿宋_GB2312" w:cs="仿宋_GB2312" w:hint="eastAsia"/>
          <w:sz w:val="32"/>
          <w:szCs w:val="32"/>
        </w:rPr>
        <w:t>万元，上年结转收</w:t>
      </w:r>
      <w:r>
        <w:rPr>
          <w:rFonts w:eastAsia="仿宋_GB2312" w:cs="仿宋_GB2312" w:hint="eastAsia"/>
          <w:sz w:val="32"/>
          <w:szCs w:val="32"/>
        </w:rPr>
        <w:t>入</w:t>
      </w:r>
      <w:r>
        <w:rPr>
          <w:rFonts w:eastAsia="仿宋_GB2312" w:cs="仿宋_GB2312" w:hint="eastAsia"/>
          <w:sz w:val="32"/>
          <w:szCs w:val="32"/>
        </w:rPr>
        <w:t>5517</w:t>
      </w:r>
      <w:r>
        <w:rPr>
          <w:rFonts w:eastAsia="仿宋_GB2312" w:cs="仿宋_GB2312" w:hint="eastAsia"/>
          <w:sz w:val="32"/>
          <w:szCs w:val="32"/>
        </w:rPr>
        <w:t>万</w:t>
      </w:r>
      <w:r>
        <w:rPr>
          <w:rFonts w:eastAsia="仿宋_GB2312" w:cs="仿宋_GB2312" w:hint="eastAsia"/>
          <w:sz w:val="32"/>
          <w:szCs w:val="32"/>
        </w:rPr>
        <w:t>元，调入资金</w:t>
      </w:r>
      <w:r>
        <w:rPr>
          <w:rFonts w:eastAsia="仿宋_GB2312" w:cs="仿宋_GB2312" w:hint="eastAsia"/>
          <w:sz w:val="32"/>
          <w:szCs w:val="32"/>
        </w:rPr>
        <w:t>6843</w:t>
      </w:r>
      <w:r>
        <w:rPr>
          <w:rFonts w:eastAsia="仿宋_GB2312" w:cs="仿宋_GB2312" w:hint="eastAsia"/>
          <w:sz w:val="32"/>
          <w:szCs w:val="32"/>
        </w:rPr>
        <w:t>万元，</w:t>
      </w:r>
      <w:r>
        <w:rPr>
          <w:rFonts w:eastAsia="仿宋_GB2312" w:cs="仿宋_GB2312" w:hint="eastAsia"/>
          <w:sz w:val="32"/>
          <w:szCs w:val="32"/>
        </w:rPr>
        <w:t>地方政府一般债券转贷收入</w:t>
      </w:r>
      <w:r>
        <w:rPr>
          <w:rFonts w:eastAsia="仿宋_GB2312" w:cs="仿宋_GB2312" w:hint="eastAsia"/>
          <w:sz w:val="32"/>
          <w:szCs w:val="32"/>
        </w:rPr>
        <w:t>5900</w:t>
      </w:r>
      <w:r>
        <w:rPr>
          <w:rFonts w:eastAsia="仿宋_GB2312" w:cs="仿宋_GB2312" w:hint="eastAsia"/>
          <w:sz w:val="32"/>
          <w:szCs w:val="32"/>
        </w:rPr>
        <w:t>万元，</w:t>
      </w:r>
      <w:r>
        <w:rPr>
          <w:rFonts w:eastAsia="仿宋_GB2312" w:cs="仿宋_GB2312" w:hint="eastAsia"/>
          <w:sz w:val="32"/>
          <w:szCs w:val="32"/>
        </w:rPr>
        <w:t>全年公共财政预</w:t>
      </w:r>
      <w:r>
        <w:rPr>
          <w:rFonts w:eastAsia="仿宋_GB2312" w:cs="仿宋_GB2312" w:hint="eastAsia"/>
          <w:sz w:val="32"/>
          <w:szCs w:val="32"/>
        </w:rPr>
        <w:lastRenderedPageBreak/>
        <w:t>算收入总计</w:t>
      </w:r>
      <w:r>
        <w:rPr>
          <w:rFonts w:eastAsia="仿宋_GB2312" w:cs="仿宋_GB2312" w:hint="eastAsia"/>
          <w:sz w:val="32"/>
          <w:szCs w:val="32"/>
        </w:rPr>
        <w:t>82645</w:t>
      </w:r>
      <w:r>
        <w:rPr>
          <w:rFonts w:eastAsia="仿宋_GB2312" w:cs="仿宋_GB2312" w:hint="eastAsia"/>
          <w:sz w:val="32"/>
          <w:szCs w:val="32"/>
        </w:rPr>
        <w:t>万元。当年公共财政预算支出完成</w:t>
      </w:r>
      <w:r>
        <w:rPr>
          <w:rFonts w:eastAsia="仿宋_GB2312" w:cs="仿宋_GB2312" w:hint="eastAsia"/>
          <w:sz w:val="32"/>
          <w:szCs w:val="32"/>
        </w:rPr>
        <w:t>73560</w:t>
      </w:r>
      <w:r>
        <w:rPr>
          <w:rFonts w:eastAsia="仿宋_GB2312" w:cs="仿宋_GB2312" w:hint="eastAsia"/>
          <w:sz w:val="32"/>
          <w:szCs w:val="32"/>
        </w:rPr>
        <w:t>万元，</w:t>
      </w:r>
      <w:r>
        <w:rPr>
          <w:rFonts w:eastAsia="仿宋_GB2312" w:cs="仿宋_GB2312" w:hint="eastAsia"/>
          <w:sz w:val="32"/>
          <w:szCs w:val="32"/>
        </w:rPr>
        <w:t>上解上级支出</w:t>
      </w:r>
      <w:r>
        <w:rPr>
          <w:rFonts w:eastAsia="仿宋_GB2312" w:cs="仿宋_GB2312" w:hint="eastAsia"/>
          <w:sz w:val="32"/>
          <w:szCs w:val="32"/>
        </w:rPr>
        <w:t>333</w:t>
      </w:r>
      <w:r>
        <w:rPr>
          <w:rFonts w:eastAsia="仿宋_GB2312" w:cs="仿宋_GB2312" w:hint="eastAsia"/>
          <w:sz w:val="32"/>
          <w:szCs w:val="32"/>
        </w:rPr>
        <w:t>万元，</w:t>
      </w:r>
      <w:r>
        <w:rPr>
          <w:rFonts w:eastAsia="仿宋_GB2312" w:cs="仿宋_GB2312" w:hint="eastAsia"/>
          <w:sz w:val="32"/>
          <w:szCs w:val="32"/>
        </w:rPr>
        <w:t>地方政府一般债券还本支出</w:t>
      </w:r>
      <w:r>
        <w:rPr>
          <w:rFonts w:eastAsia="仿宋_GB2312" w:cs="仿宋_GB2312" w:hint="eastAsia"/>
          <w:sz w:val="32"/>
          <w:szCs w:val="32"/>
        </w:rPr>
        <w:t>1454</w:t>
      </w:r>
      <w:r>
        <w:rPr>
          <w:rFonts w:eastAsia="仿宋_GB2312" w:cs="仿宋_GB2312" w:hint="eastAsia"/>
          <w:sz w:val="32"/>
          <w:szCs w:val="32"/>
        </w:rPr>
        <w:t>万元，</w:t>
      </w:r>
      <w:r>
        <w:rPr>
          <w:rFonts w:eastAsia="仿宋_GB2312" w:cs="仿宋_GB2312" w:hint="eastAsia"/>
          <w:sz w:val="32"/>
          <w:szCs w:val="32"/>
        </w:rPr>
        <w:t>年终结</w:t>
      </w:r>
      <w:r>
        <w:rPr>
          <w:rFonts w:eastAsia="仿宋_GB2312" w:cs="仿宋_GB2312" w:hint="eastAsia"/>
          <w:sz w:val="32"/>
          <w:szCs w:val="32"/>
        </w:rPr>
        <w:t>余</w:t>
      </w:r>
      <w:r>
        <w:rPr>
          <w:rFonts w:eastAsia="仿宋_GB2312" w:cs="仿宋_GB2312" w:hint="eastAsia"/>
          <w:sz w:val="32"/>
          <w:szCs w:val="32"/>
        </w:rPr>
        <w:t>6534</w:t>
      </w:r>
      <w:r>
        <w:rPr>
          <w:rFonts w:eastAsia="仿宋_GB2312" w:cs="仿宋_GB2312" w:hint="eastAsia"/>
          <w:sz w:val="32"/>
          <w:szCs w:val="32"/>
        </w:rPr>
        <w:t>万元</w:t>
      </w:r>
      <w:r>
        <w:rPr>
          <w:rFonts w:eastAsia="仿宋_GB2312" w:cs="仿宋_GB2312" w:hint="eastAsia"/>
          <w:sz w:val="32"/>
          <w:szCs w:val="32"/>
        </w:rPr>
        <w:t>，</w:t>
      </w:r>
      <w:r>
        <w:rPr>
          <w:rFonts w:eastAsia="仿宋_GB2312" w:cs="仿宋_GB2312" w:hint="eastAsia"/>
          <w:sz w:val="32"/>
          <w:szCs w:val="32"/>
        </w:rPr>
        <w:t>调出资金</w:t>
      </w:r>
      <w:r>
        <w:rPr>
          <w:rFonts w:eastAsia="仿宋_GB2312" w:cs="仿宋_GB2312" w:hint="eastAsia"/>
          <w:sz w:val="32"/>
          <w:szCs w:val="32"/>
        </w:rPr>
        <w:t>764</w:t>
      </w:r>
      <w:r>
        <w:rPr>
          <w:rFonts w:eastAsia="仿宋_GB2312" w:cs="仿宋_GB2312" w:hint="eastAsia"/>
          <w:sz w:val="32"/>
          <w:szCs w:val="32"/>
        </w:rPr>
        <w:t>万元，</w:t>
      </w:r>
      <w:r>
        <w:rPr>
          <w:rFonts w:eastAsia="仿宋_GB2312" w:cs="仿宋_GB2312" w:hint="eastAsia"/>
          <w:sz w:val="32"/>
          <w:szCs w:val="32"/>
        </w:rPr>
        <w:t>公共财政预算支出总计</w:t>
      </w:r>
      <w:r>
        <w:rPr>
          <w:rFonts w:eastAsia="仿宋_GB2312" w:cs="仿宋_GB2312" w:hint="eastAsia"/>
          <w:sz w:val="32"/>
          <w:szCs w:val="32"/>
        </w:rPr>
        <w:t>82645</w:t>
      </w:r>
      <w:r>
        <w:rPr>
          <w:rFonts w:eastAsia="仿宋_GB2312" w:cs="仿宋_GB2312" w:hint="eastAsia"/>
          <w:sz w:val="32"/>
          <w:szCs w:val="32"/>
        </w:rPr>
        <w:t>万元</w:t>
      </w:r>
      <w:r>
        <w:rPr>
          <w:rFonts w:eastAsia="仿宋_GB2312" w:cs="仿宋_GB2312" w:hint="eastAsia"/>
          <w:sz w:val="32"/>
          <w:szCs w:val="32"/>
        </w:rPr>
        <w:t>，</w:t>
      </w:r>
      <w:r>
        <w:rPr>
          <w:rFonts w:eastAsia="仿宋_GB2312" w:cs="仿宋_GB2312" w:hint="eastAsia"/>
          <w:sz w:val="32"/>
          <w:szCs w:val="32"/>
        </w:rPr>
        <w:t>收支平衡。</w:t>
      </w:r>
    </w:p>
    <w:p w:rsidR="00EC4FAA" w:rsidRDefault="00AA1F18">
      <w:pPr>
        <w:keepNext/>
        <w:shd w:val="clear" w:color="auto" w:fill="FFFFFF"/>
        <w:spacing w:line="576" w:lineRule="exact"/>
        <w:ind w:firstLineChars="200" w:firstLine="643"/>
        <w:rPr>
          <w:rFonts w:eastAsia="仿宋_GB2312" w:cs="仿宋_GB2312"/>
          <w:b/>
          <w:sz w:val="32"/>
          <w:szCs w:val="32"/>
        </w:rPr>
      </w:pPr>
      <w:r>
        <w:rPr>
          <w:rFonts w:eastAsia="仿宋_GB2312" w:cs="仿宋_GB2312" w:hint="eastAsia"/>
          <w:b/>
          <w:sz w:val="32"/>
          <w:szCs w:val="32"/>
        </w:rPr>
        <w:t>2.</w:t>
      </w:r>
      <w:r>
        <w:rPr>
          <w:rFonts w:eastAsia="仿宋_GB2312" w:cs="仿宋_GB2312" w:hint="eastAsia"/>
          <w:b/>
          <w:sz w:val="32"/>
          <w:szCs w:val="32"/>
        </w:rPr>
        <w:t>政府性基金预算。</w:t>
      </w:r>
    </w:p>
    <w:p w:rsidR="00EC4FAA" w:rsidRDefault="00AA1F18">
      <w:pPr>
        <w:keepNext/>
        <w:shd w:val="clear" w:color="auto" w:fill="FFFFFF"/>
        <w:spacing w:line="576" w:lineRule="exact"/>
        <w:ind w:firstLineChars="200" w:firstLine="643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b/>
          <w:bCs/>
          <w:sz w:val="32"/>
          <w:szCs w:val="32"/>
        </w:rPr>
        <w:t>收入</w:t>
      </w:r>
      <w:r>
        <w:rPr>
          <w:rFonts w:eastAsia="仿宋_GB2312" w:cs="仿宋_GB2312" w:hint="eastAsia"/>
          <w:b/>
          <w:bCs/>
          <w:sz w:val="32"/>
          <w:szCs w:val="32"/>
        </w:rPr>
        <w:t>预计</w:t>
      </w:r>
      <w:r>
        <w:rPr>
          <w:rFonts w:eastAsia="仿宋_GB2312" w:cs="仿宋_GB2312" w:hint="eastAsia"/>
          <w:b/>
          <w:bCs/>
          <w:sz w:val="32"/>
          <w:szCs w:val="32"/>
        </w:rPr>
        <w:t>完成情况：</w:t>
      </w:r>
      <w:r>
        <w:rPr>
          <w:rFonts w:eastAsia="仿宋_GB2312" w:cs="仿宋_GB2312" w:hint="eastAsia"/>
          <w:sz w:val="32"/>
          <w:szCs w:val="32"/>
        </w:rPr>
        <w:t>202</w:t>
      </w:r>
      <w:r>
        <w:rPr>
          <w:rFonts w:eastAsia="仿宋_GB2312" w:cs="仿宋_GB2312" w:hint="eastAsia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年，全区</w:t>
      </w:r>
      <w:r>
        <w:rPr>
          <w:rFonts w:eastAsia="仿宋_GB2312" w:cs="仿宋_GB2312" w:hint="eastAsia"/>
          <w:sz w:val="32"/>
          <w:szCs w:val="32"/>
        </w:rPr>
        <w:t>政府性</w:t>
      </w:r>
      <w:r>
        <w:rPr>
          <w:rFonts w:eastAsia="仿宋_GB2312" w:cs="仿宋_GB2312" w:hint="eastAsia"/>
          <w:sz w:val="32"/>
          <w:szCs w:val="32"/>
        </w:rPr>
        <w:t>基金收入</w:t>
      </w:r>
      <w:r>
        <w:rPr>
          <w:rFonts w:eastAsia="仿宋_GB2312" w:cs="仿宋_GB2312" w:hint="eastAsia"/>
          <w:sz w:val="32"/>
          <w:szCs w:val="32"/>
        </w:rPr>
        <w:t>4854</w:t>
      </w:r>
      <w:r>
        <w:rPr>
          <w:rFonts w:eastAsia="仿宋_GB2312" w:cs="仿宋_GB2312" w:hint="eastAsia"/>
          <w:sz w:val="32"/>
          <w:szCs w:val="32"/>
        </w:rPr>
        <w:t>万元，</w:t>
      </w:r>
      <w:r>
        <w:rPr>
          <w:rFonts w:eastAsia="仿宋_GB2312" w:cs="仿宋_GB2312" w:hint="eastAsia"/>
          <w:sz w:val="32"/>
          <w:szCs w:val="32"/>
        </w:rPr>
        <w:t>同比</w:t>
      </w:r>
      <w:r>
        <w:rPr>
          <w:rFonts w:eastAsia="仿宋_GB2312" w:cs="仿宋_GB2312" w:hint="eastAsia"/>
          <w:bCs/>
          <w:sz w:val="32"/>
          <w:szCs w:val="32"/>
        </w:rPr>
        <w:t>增长</w:t>
      </w:r>
      <w:r>
        <w:rPr>
          <w:rFonts w:eastAsia="仿宋_GB2312" w:cs="仿宋_GB2312" w:hint="eastAsia"/>
          <w:bCs/>
          <w:sz w:val="32"/>
          <w:szCs w:val="32"/>
        </w:rPr>
        <w:t>7.03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cs="仿宋_GB2312" w:hint="eastAsia"/>
          <w:sz w:val="32"/>
          <w:szCs w:val="32"/>
        </w:rPr>
        <w:t>。</w:t>
      </w:r>
    </w:p>
    <w:p w:rsidR="00EC4FAA" w:rsidRDefault="00AA1F18">
      <w:pPr>
        <w:keepNext/>
        <w:shd w:val="clear" w:color="auto" w:fill="FFFFFF"/>
        <w:spacing w:line="576" w:lineRule="exact"/>
        <w:ind w:firstLineChars="200" w:firstLine="643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b/>
          <w:sz w:val="32"/>
          <w:szCs w:val="32"/>
        </w:rPr>
        <w:t>支出</w:t>
      </w:r>
      <w:r>
        <w:rPr>
          <w:rFonts w:eastAsia="仿宋_GB2312" w:cs="仿宋_GB2312" w:hint="eastAsia"/>
          <w:b/>
          <w:sz w:val="32"/>
          <w:szCs w:val="32"/>
        </w:rPr>
        <w:t>预计</w:t>
      </w:r>
      <w:r>
        <w:rPr>
          <w:rFonts w:eastAsia="仿宋_GB2312" w:cs="仿宋_GB2312" w:hint="eastAsia"/>
          <w:b/>
          <w:bCs/>
          <w:sz w:val="32"/>
          <w:szCs w:val="32"/>
        </w:rPr>
        <w:t>完成情况</w:t>
      </w:r>
      <w:r>
        <w:rPr>
          <w:rFonts w:eastAsia="仿宋_GB2312" w:cs="仿宋_GB2312" w:hint="eastAsia"/>
          <w:b/>
          <w:sz w:val="32"/>
          <w:szCs w:val="32"/>
        </w:rPr>
        <w:t>：</w:t>
      </w:r>
      <w:r>
        <w:rPr>
          <w:rFonts w:eastAsia="仿宋_GB2312" w:cs="仿宋_GB2312" w:hint="eastAsia"/>
          <w:bCs/>
          <w:sz w:val="32"/>
          <w:szCs w:val="32"/>
        </w:rPr>
        <w:t>20</w:t>
      </w:r>
      <w:r>
        <w:rPr>
          <w:rFonts w:eastAsia="仿宋_GB2312" w:cs="仿宋_GB2312" w:hint="eastAsia"/>
          <w:bCs/>
          <w:sz w:val="32"/>
          <w:szCs w:val="32"/>
        </w:rPr>
        <w:t>2</w:t>
      </w:r>
      <w:r>
        <w:rPr>
          <w:rFonts w:eastAsia="仿宋_GB2312" w:cs="仿宋_GB2312" w:hint="eastAsia"/>
          <w:bCs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年，全区</w:t>
      </w:r>
      <w:r>
        <w:rPr>
          <w:rFonts w:eastAsia="仿宋_GB2312" w:cs="仿宋_GB2312" w:hint="eastAsia"/>
          <w:sz w:val="32"/>
          <w:szCs w:val="32"/>
        </w:rPr>
        <w:t>政府性</w:t>
      </w:r>
      <w:r>
        <w:rPr>
          <w:rFonts w:eastAsia="仿宋_GB2312" w:cs="仿宋_GB2312" w:hint="eastAsia"/>
          <w:sz w:val="32"/>
          <w:szCs w:val="32"/>
        </w:rPr>
        <w:t>基金支出</w:t>
      </w:r>
      <w:r>
        <w:rPr>
          <w:rFonts w:eastAsia="仿宋_GB2312" w:cs="仿宋_GB2312" w:hint="eastAsia"/>
          <w:bCs/>
          <w:sz w:val="32"/>
          <w:szCs w:val="32"/>
        </w:rPr>
        <w:t>37824</w:t>
      </w:r>
      <w:r>
        <w:rPr>
          <w:rFonts w:eastAsia="仿宋_GB2312" w:cs="仿宋_GB2312" w:hint="eastAsia"/>
          <w:sz w:val="32"/>
          <w:szCs w:val="32"/>
        </w:rPr>
        <w:t>万元</w:t>
      </w:r>
      <w:r>
        <w:rPr>
          <w:rFonts w:eastAsia="仿宋_GB2312" w:cs="仿宋_GB2312" w:hint="eastAsia"/>
          <w:sz w:val="32"/>
          <w:szCs w:val="32"/>
        </w:rPr>
        <w:t>，</w:t>
      </w:r>
      <w:r>
        <w:rPr>
          <w:rFonts w:eastAsia="仿宋_GB2312" w:cs="仿宋_GB2312" w:hint="eastAsia"/>
          <w:sz w:val="32"/>
          <w:szCs w:val="32"/>
        </w:rPr>
        <w:t>同比</w:t>
      </w:r>
      <w:r>
        <w:rPr>
          <w:rFonts w:eastAsia="仿宋_GB2312" w:cs="仿宋_GB2312" w:hint="eastAsia"/>
          <w:bCs/>
          <w:sz w:val="32"/>
          <w:szCs w:val="32"/>
        </w:rPr>
        <w:t>下降</w:t>
      </w:r>
      <w:r>
        <w:rPr>
          <w:rFonts w:eastAsia="仿宋_GB2312" w:cs="仿宋_GB2312" w:hint="eastAsia"/>
          <w:bCs/>
          <w:sz w:val="32"/>
          <w:szCs w:val="32"/>
        </w:rPr>
        <w:t>9.86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cs="仿宋_GB2312" w:hint="eastAsia"/>
          <w:sz w:val="32"/>
          <w:szCs w:val="32"/>
        </w:rPr>
        <w:t>。</w:t>
      </w:r>
    </w:p>
    <w:p w:rsidR="00EC4FAA" w:rsidRDefault="00AA1F18">
      <w:pPr>
        <w:keepNext/>
        <w:shd w:val="clear" w:color="auto" w:fill="FFFFFF"/>
        <w:spacing w:line="576" w:lineRule="exact"/>
        <w:ind w:firstLineChars="200" w:firstLine="643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b/>
          <w:sz w:val="32"/>
          <w:szCs w:val="32"/>
        </w:rPr>
        <w:t>平衡情况：</w:t>
      </w:r>
      <w:r>
        <w:rPr>
          <w:rFonts w:eastAsia="仿宋_GB2312" w:cs="仿宋_GB2312" w:hint="eastAsia"/>
          <w:sz w:val="32"/>
          <w:szCs w:val="32"/>
        </w:rPr>
        <w:t>202</w:t>
      </w:r>
      <w:r>
        <w:rPr>
          <w:rFonts w:eastAsia="仿宋_GB2312" w:cs="仿宋_GB2312" w:hint="eastAsia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年</w:t>
      </w:r>
      <w:r>
        <w:rPr>
          <w:rFonts w:eastAsia="仿宋_GB2312" w:cs="仿宋_GB2312" w:hint="eastAsia"/>
          <w:sz w:val="32"/>
          <w:szCs w:val="32"/>
        </w:rPr>
        <w:t>，全区</w:t>
      </w:r>
      <w:r>
        <w:rPr>
          <w:rFonts w:eastAsia="仿宋_GB2312" w:cs="仿宋_GB2312" w:hint="eastAsia"/>
          <w:sz w:val="32"/>
          <w:szCs w:val="32"/>
        </w:rPr>
        <w:t>政府性</w:t>
      </w:r>
      <w:r>
        <w:rPr>
          <w:rFonts w:eastAsia="仿宋_GB2312" w:cs="仿宋_GB2312" w:hint="eastAsia"/>
          <w:sz w:val="32"/>
          <w:szCs w:val="32"/>
        </w:rPr>
        <w:t>基金收入完成</w:t>
      </w:r>
      <w:r>
        <w:rPr>
          <w:rFonts w:eastAsia="仿宋_GB2312" w:cs="仿宋_GB2312" w:hint="eastAsia"/>
          <w:bCs/>
          <w:sz w:val="32"/>
          <w:szCs w:val="32"/>
        </w:rPr>
        <w:t>4854</w:t>
      </w:r>
      <w:r>
        <w:rPr>
          <w:rFonts w:eastAsia="仿宋_GB2312" w:cs="仿宋_GB2312" w:hint="eastAsia"/>
          <w:sz w:val="32"/>
          <w:szCs w:val="32"/>
        </w:rPr>
        <w:t>万元，上级补助收入</w:t>
      </w:r>
      <w:r>
        <w:rPr>
          <w:rFonts w:eastAsia="仿宋_GB2312" w:cs="仿宋_GB2312" w:hint="eastAsia"/>
          <w:bCs/>
          <w:sz w:val="32"/>
          <w:szCs w:val="32"/>
        </w:rPr>
        <w:t>1256</w:t>
      </w:r>
      <w:r>
        <w:rPr>
          <w:rFonts w:eastAsia="仿宋_GB2312" w:cs="仿宋_GB2312" w:hint="eastAsia"/>
          <w:sz w:val="32"/>
          <w:szCs w:val="32"/>
        </w:rPr>
        <w:t>万元，上年结转收入</w:t>
      </w:r>
      <w:r>
        <w:rPr>
          <w:rFonts w:eastAsia="仿宋_GB2312" w:cs="仿宋_GB2312" w:hint="eastAsia"/>
          <w:bCs/>
          <w:sz w:val="32"/>
          <w:szCs w:val="32"/>
        </w:rPr>
        <w:t>19448</w:t>
      </w:r>
      <w:r>
        <w:rPr>
          <w:rFonts w:eastAsia="仿宋_GB2312" w:cs="仿宋_GB2312" w:hint="eastAsia"/>
          <w:sz w:val="32"/>
          <w:szCs w:val="32"/>
        </w:rPr>
        <w:t>万元，</w:t>
      </w:r>
      <w:r>
        <w:rPr>
          <w:rFonts w:eastAsia="仿宋_GB2312" w:cs="仿宋_GB2312" w:hint="eastAsia"/>
          <w:sz w:val="32"/>
          <w:szCs w:val="32"/>
        </w:rPr>
        <w:t>调入资金</w:t>
      </w:r>
      <w:r>
        <w:rPr>
          <w:rFonts w:eastAsia="仿宋_GB2312" w:cs="仿宋_GB2312" w:hint="eastAsia"/>
          <w:sz w:val="32"/>
          <w:szCs w:val="32"/>
        </w:rPr>
        <w:t>764</w:t>
      </w:r>
      <w:r>
        <w:rPr>
          <w:rFonts w:eastAsia="仿宋_GB2312" w:cs="仿宋_GB2312" w:hint="eastAsia"/>
          <w:sz w:val="32"/>
          <w:szCs w:val="32"/>
        </w:rPr>
        <w:t>万元，</w:t>
      </w:r>
      <w:r>
        <w:rPr>
          <w:rFonts w:eastAsia="仿宋_GB2312" w:cs="仿宋_GB2312" w:hint="eastAsia"/>
          <w:sz w:val="32"/>
          <w:szCs w:val="32"/>
        </w:rPr>
        <w:t>地方政府专项债务转贷收入</w:t>
      </w:r>
      <w:r>
        <w:rPr>
          <w:rFonts w:eastAsia="仿宋_GB2312" w:cs="仿宋_GB2312" w:hint="eastAsia"/>
          <w:bCs/>
          <w:sz w:val="32"/>
          <w:szCs w:val="32"/>
        </w:rPr>
        <w:t>21400</w:t>
      </w:r>
      <w:r>
        <w:rPr>
          <w:rFonts w:eastAsia="仿宋_GB2312" w:cs="仿宋_GB2312" w:hint="eastAsia"/>
          <w:sz w:val="32"/>
          <w:szCs w:val="32"/>
        </w:rPr>
        <w:t>万元，</w:t>
      </w:r>
      <w:r>
        <w:rPr>
          <w:rFonts w:eastAsia="仿宋_GB2312" w:cs="仿宋_GB2312" w:hint="eastAsia"/>
          <w:sz w:val="32"/>
          <w:szCs w:val="32"/>
        </w:rPr>
        <w:t>全区</w:t>
      </w:r>
      <w:r>
        <w:rPr>
          <w:rFonts w:eastAsia="仿宋_GB2312" w:cs="仿宋_GB2312" w:hint="eastAsia"/>
          <w:sz w:val="32"/>
          <w:szCs w:val="32"/>
        </w:rPr>
        <w:t>政府性</w:t>
      </w:r>
      <w:r>
        <w:rPr>
          <w:rFonts w:eastAsia="仿宋_GB2312" w:cs="仿宋_GB2312" w:hint="eastAsia"/>
          <w:sz w:val="32"/>
          <w:szCs w:val="32"/>
        </w:rPr>
        <w:t>基金收入总计</w:t>
      </w:r>
      <w:r>
        <w:rPr>
          <w:rFonts w:eastAsia="仿宋_GB2312" w:cs="仿宋_GB2312" w:hint="eastAsia"/>
          <w:bCs/>
          <w:sz w:val="32"/>
          <w:szCs w:val="32"/>
        </w:rPr>
        <w:t>47722</w:t>
      </w:r>
      <w:r>
        <w:rPr>
          <w:rFonts w:eastAsia="仿宋_GB2312" w:cs="仿宋_GB2312" w:hint="eastAsia"/>
          <w:sz w:val="32"/>
          <w:szCs w:val="32"/>
        </w:rPr>
        <w:t>万元。当年全区</w:t>
      </w:r>
      <w:r>
        <w:rPr>
          <w:rFonts w:eastAsia="仿宋_GB2312" w:cs="仿宋_GB2312" w:hint="eastAsia"/>
          <w:sz w:val="32"/>
          <w:szCs w:val="32"/>
        </w:rPr>
        <w:t>政府性</w:t>
      </w:r>
      <w:r>
        <w:rPr>
          <w:rFonts w:eastAsia="仿宋_GB2312" w:cs="仿宋_GB2312" w:hint="eastAsia"/>
          <w:sz w:val="32"/>
          <w:szCs w:val="32"/>
        </w:rPr>
        <w:t>基金预算支出</w:t>
      </w:r>
      <w:r>
        <w:rPr>
          <w:rFonts w:eastAsia="仿宋_GB2312" w:cs="仿宋_GB2312" w:hint="eastAsia"/>
          <w:bCs/>
          <w:sz w:val="32"/>
          <w:szCs w:val="32"/>
        </w:rPr>
        <w:t>37824</w:t>
      </w:r>
      <w:r>
        <w:rPr>
          <w:rFonts w:eastAsia="仿宋_GB2312" w:cs="仿宋_GB2312" w:hint="eastAsia"/>
          <w:sz w:val="32"/>
          <w:szCs w:val="32"/>
        </w:rPr>
        <w:t>万元，</w:t>
      </w:r>
      <w:r>
        <w:rPr>
          <w:rFonts w:eastAsia="仿宋_GB2312" w:cs="仿宋_GB2312" w:hint="eastAsia"/>
          <w:sz w:val="32"/>
          <w:szCs w:val="32"/>
        </w:rPr>
        <w:t>调出资金</w:t>
      </w:r>
      <w:r>
        <w:rPr>
          <w:rFonts w:eastAsia="仿宋_GB2312" w:cs="仿宋_GB2312" w:hint="eastAsia"/>
          <w:sz w:val="32"/>
          <w:szCs w:val="32"/>
        </w:rPr>
        <w:t>6043</w:t>
      </w:r>
      <w:r>
        <w:rPr>
          <w:rFonts w:eastAsia="仿宋_GB2312" w:cs="仿宋_GB2312" w:hint="eastAsia"/>
          <w:sz w:val="32"/>
          <w:szCs w:val="32"/>
        </w:rPr>
        <w:t>万元</w:t>
      </w:r>
      <w:r>
        <w:rPr>
          <w:rFonts w:eastAsia="仿宋_GB2312" w:cs="仿宋_GB2312" w:hint="eastAsia"/>
          <w:sz w:val="32"/>
          <w:szCs w:val="32"/>
        </w:rPr>
        <w:t>，</w:t>
      </w:r>
      <w:r>
        <w:rPr>
          <w:rFonts w:eastAsia="仿宋_GB2312" w:cs="仿宋_GB2312" w:hint="eastAsia"/>
          <w:sz w:val="32"/>
          <w:szCs w:val="32"/>
        </w:rPr>
        <w:t>年终结余</w:t>
      </w:r>
      <w:r>
        <w:rPr>
          <w:rFonts w:eastAsia="仿宋_GB2312" w:cs="仿宋_GB2312" w:hint="eastAsia"/>
          <w:bCs/>
          <w:sz w:val="32"/>
          <w:szCs w:val="32"/>
        </w:rPr>
        <w:t>3855</w:t>
      </w:r>
      <w:r>
        <w:rPr>
          <w:rFonts w:eastAsia="仿宋_GB2312" w:cs="仿宋_GB2312" w:hint="eastAsia"/>
          <w:sz w:val="32"/>
          <w:szCs w:val="32"/>
        </w:rPr>
        <w:t>万元，全区</w:t>
      </w:r>
      <w:r>
        <w:rPr>
          <w:rFonts w:eastAsia="仿宋_GB2312" w:cs="仿宋_GB2312" w:hint="eastAsia"/>
          <w:sz w:val="32"/>
          <w:szCs w:val="32"/>
        </w:rPr>
        <w:t>政府性</w:t>
      </w:r>
      <w:r>
        <w:rPr>
          <w:rFonts w:eastAsia="仿宋_GB2312" w:cs="仿宋_GB2312" w:hint="eastAsia"/>
          <w:sz w:val="32"/>
          <w:szCs w:val="32"/>
        </w:rPr>
        <w:t>基金预算支出总计</w:t>
      </w:r>
      <w:r>
        <w:rPr>
          <w:rFonts w:eastAsia="仿宋_GB2312" w:cs="仿宋_GB2312" w:hint="eastAsia"/>
          <w:bCs/>
          <w:sz w:val="32"/>
          <w:szCs w:val="32"/>
        </w:rPr>
        <w:t>47722</w:t>
      </w:r>
      <w:r>
        <w:rPr>
          <w:rFonts w:eastAsia="仿宋_GB2312" w:cs="仿宋_GB2312" w:hint="eastAsia"/>
          <w:sz w:val="32"/>
          <w:szCs w:val="32"/>
        </w:rPr>
        <w:t>万元</w:t>
      </w:r>
      <w:r>
        <w:rPr>
          <w:rFonts w:eastAsia="仿宋_GB2312" w:cs="仿宋_GB2312" w:hint="eastAsia"/>
          <w:sz w:val="32"/>
          <w:szCs w:val="32"/>
        </w:rPr>
        <w:t>，</w:t>
      </w:r>
      <w:r>
        <w:rPr>
          <w:rFonts w:eastAsia="仿宋_GB2312" w:cs="仿宋_GB2312" w:hint="eastAsia"/>
          <w:bCs/>
          <w:sz w:val="32"/>
          <w:szCs w:val="32"/>
        </w:rPr>
        <w:t>收支平衡</w:t>
      </w:r>
      <w:r>
        <w:rPr>
          <w:rFonts w:eastAsia="仿宋_GB2312" w:cs="仿宋_GB2312" w:hint="eastAsia"/>
          <w:sz w:val="32"/>
          <w:szCs w:val="32"/>
        </w:rPr>
        <w:t>。</w:t>
      </w:r>
    </w:p>
    <w:p w:rsidR="00EC4FAA" w:rsidRDefault="00AA1F18">
      <w:pPr>
        <w:pStyle w:val="a4"/>
        <w:spacing w:line="576" w:lineRule="exact"/>
        <w:ind w:firstLine="643"/>
        <w:rPr>
          <w:rFonts w:eastAsia="仿宋_GB2312" w:cs="仿宋_GB2312"/>
          <w:b/>
          <w:sz w:val="32"/>
          <w:szCs w:val="32"/>
        </w:rPr>
      </w:pPr>
      <w:r>
        <w:rPr>
          <w:rFonts w:eastAsia="仿宋_GB2312" w:cs="仿宋_GB2312" w:hint="eastAsia"/>
          <w:b/>
          <w:sz w:val="32"/>
          <w:szCs w:val="32"/>
        </w:rPr>
        <w:t>3.</w:t>
      </w:r>
      <w:r>
        <w:rPr>
          <w:rFonts w:eastAsia="仿宋_GB2312" w:cs="仿宋_GB2312" w:hint="eastAsia"/>
          <w:b/>
          <w:sz w:val="32"/>
          <w:szCs w:val="32"/>
        </w:rPr>
        <w:t>社保基金预算。</w:t>
      </w:r>
    </w:p>
    <w:p w:rsidR="00EC4FAA" w:rsidRDefault="00AA1F18">
      <w:pPr>
        <w:pStyle w:val="a4"/>
        <w:spacing w:line="576" w:lineRule="exact"/>
        <w:ind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二道江区社保基金预算</w:t>
      </w:r>
      <w:r>
        <w:rPr>
          <w:rFonts w:eastAsia="仿宋_GB2312" w:cs="仿宋_GB2312" w:hint="eastAsia"/>
          <w:sz w:val="32"/>
          <w:szCs w:val="32"/>
        </w:rPr>
        <w:t>由市级财政统一编制，不具体体现</w:t>
      </w:r>
      <w:r>
        <w:rPr>
          <w:rFonts w:eastAsia="仿宋_GB2312" w:cs="仿宋_GB2312" w:hint="eastAsia"/>
          <w:sz w:val="32"/>
          <w:szCs w:val="32"/>
        </w:rPr>
        <w:t>我</w:t>
      </w:r>
      <w:r>
        <w:rPr>
          <w:rFonts w:eastAsia="仿宋_GB2312" w:cs="仿宋_GB2312" w:hint="eastAsia"/>
          <w:sz w:val="32"/>
          <w:szCs w:val="32"/>
        </w:rPr>
        <w:t>区情况和数据。</w:t>
      </w:r>
    </w:p>
    <w:p w:rsidR="00EC4FAA" w:rsidRDefault="00AA1F18">
      <w:pPr>
        <w:pStyle w:val="a4"/>
        <w:spacing w:line="576" w:lineRule="exact"/>
        <w:ind w:firstLine="640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（</w:t>
      </w:r>
      <w:r>
        <w:rPr>
          <w:rFonts w:eastAsia="楷体_GB2312" w:hint="eastAsia"/>
          <w:sz w:val="32"/>
          <w:szCs w:val="32"/>
        </w:rPr>
        <w:t>二）</w:t>
      </w:r>
      <w:r>
        <w:rPr>
          <w:rFonts w:eastAsia="楷体_GB2312" w:hint="eastAsia"/>
          <w:sz w:val="32"/>
          <w:szCs w:val="32"/>
        </w:rPr>
        <w:t>地方政府债务情况</w:t>
      </w:r>
    </w:p>
    <w:p w:rsidR="00EC4FAA" w:rsidRDefault="00AA1F18">
      <w:pPr>
        <w:pStyle w:val="a4"/>
        <w:spacing w:line="576" w:lineRule="exact"/>
        <w:ind w:firstLine="640"/>
      </w:pPr>
      <w:r>
        <w:rPr>
          <w:rFonts w:eastAsia="仿宋_GB2312" w:cs="仿宋_GB2312" w:hint="eastAsia"/>
          <w:sz w:val="32"/>
          <w:szCs w:val="32"/>
        </w:rPr>
        <w:t>202</w:t>
      </w:r>
      <w:r>
        <w:rPr>
          <w:rFonts w:eastAsia="仿宋_GB2312" w:cs="仿宋_GB2312" w:hint="eastAsia"/>
          <w:sz w:val="32"/>
          <w:szCs w:val="32"/>
        </w:rPr>
        <w:t>2</w:t>
      </w:r>
      <w:r>
        <w:rPr>
          <w:rFonts w:eastAsia="仿宋_GB2312" w:cs="仿宋_GB2312" w:hint="eastAsia"/>
          <w:sz w:val="32"/>
          <w:szCs w:val="32"/>
        </w:rPr>
        <w:t>年，</w:t>
      </w:r>
      <w:r>
        <w:rPr>
          <w:rFonts w:eastAsia="仿宋_GB2312" w:cs="仿宋_GB2312" w:hint="eastAsia"/>
          <w:sz w:val="32"/>
          <w:szCs w:val="32"/>
        </w:rPr>
        <w:t>新增地方政府债券额度</w:t>
      </w:r>
      <w:r>
        <w:rPr>
          <w:rFonts w:eastAsia="仿宋_GB2312" w:cs="仿宋_GB2312" w:hint="eastAsia"/>
          <w:sz w:val="32"/>
          <w:szCs w:val="32"/>
        </w:rPr>
        <w:t>25900</w:t>
      </w:r>
      <w:r>
        <w:rPr>
          <w:rFonts w:eastAsia="仿宋_GB2312" w:cs="仿宋_GB2312" w:hint="eastAsia"/>
          <w:sz w:val="32"/>
          <w:szCs w:val="32"/>
        </w:rPr>
        <w:t>万元，其中一般债券</w:t>
      </w:r>
      <w:r>
        <w:rPr>
          <w:rFonts w:eastAsia="仿宋_GB2312" w:cs="仿宋_GB2312" w:hint="eastAsia"/>
          <w:sz w:val="32"/>
          <w:szCs w:val="32"/>
        </w:rPr>
        <w:t>4500</w:t>
      </w:r>
      <w:r>
        <w:rPr>
          <w:rFonts w:eastAsia="仿宋_GB2312" w:cs="仿宋_GB2312" w:hint="eastAsia"/>
          <w:sz w:val="32"/>
          <w:szCs w:val="32"/>
        </w:rPr>
        <w:t>的万元，专项债券</w:t>
      </w:r>
      <w:r>
        <w:rPr>
          <w:rFonts w:eastAsia="仿宋_GB2312" w:cs="仿宋_GB2312" w:hint="eastAsia"/>
          <w:sz w:val="32"/>
          <w:szCs w:val="32"/>
        </w:rPr>
        <w:t>21400</w:t>
      </w:r>
      <w:r>
        <w:rPr>
          <w:rFonts w:eastAsia="仿宋_GB2312" w:cs="仿宋_GB2312" w:hint="eastAsia"/>
          <w:sz w:val="32"/>
          <w:szCs w:val="32"/>
        </w:rPr>
        <w:t>万元，偿还一般债券本金</w:t>
      </w:r>
      <w:r>
        <w:rPr>
          <w:rFonts w:eastAsia="仿宋_GB2312" w:cs="仿宋_GB2312" w:hint="eastAsia"/>
          <w:sz w:val="32"/>
          <w:szCs w:val="32"/>
        </w:rPr>
        <w:t>1453.9</w:t>
      </w:r>
      <w:r>
        <w:rPr>
          <w:rFonts w:eastAsia="仿宋_GB2312" w:cs="仿宋_GB2312" w:hint="eastAsia"/>
          <w:sz w:val="32"/>
          <w:szCs w:val="32"/>
        </w:rPr>
        <w:t>万元，</w:t>
      </w:r>
      <w:r>
        <w:rPr>
          <w:rFonts w:eastAsia="仿宋_GB2312" w:cs="仿宋_GB2312" w:hint="eastAsia"/>
          <w:sz w:val="32"/>
          <w:szCs w:val="32"/>
        </w:rPr>
        <w:t>年末</w:t>
      </w:r>
      <w:r>
        <w:rPr>
          <w:rFonts w:eastAsia="仿宋_GB2312" w:cs="仿宋_GB2312" w:hint="eastAsia"/>
          <w:sz w:val="32"/>
          <w:szCs w:val="32"/>
        </w:rPr>
        <w:t>债务</w:t>
      </w:r>
      <w:r>
        <w:rPr>
          <w:rFonts w:eastAsia="仿宋_GB2312" w:cs="仿宋_GB2312" w:hint="eastAsia"/>
          <w:sz w:val="32"/>
          <w:szCs w:val="32"/>
        </w:rPr>
        <w:t>系统</w:t>
      </w:r>
      <w:r>
        <w:rPr>
          <w:rFonts w:eastAsia="仿宋_GB2312" w:cs="仿宋_GB2312" w:hint="eastAsia"/>
          <w:sz w:val="32"/>
          <w:szCs w:val="32"/>
        </w:rPr>
        <w:t>余额</w:t>
      </w:r>
      <w:r>
        <w:rPr>
          <w:rFonts w:eastAsia="仿宋_GB2312" w:cs="仿宋_GB2312" w:hint="eastAsia"/>
          <w:bCs/>
          <w:sz w:val="32"/>
          <w:szCs w:val="32"/>
        </w:rPr>
        <w:t>121213.08</w:t>
      </w:r>
      <w:r>
        <w:rPr>
          <w:rFonts w:eastAsia="仿宋_GB2312" w:cs="仿宋_GB2312" w:hint="eastAsia"/>
          <w:sz w:val="32"/>
          <w:szCs w:val="32"/>
        </w:rPr>
        <w:t>万元。</w:t>
      </w:r>
    </w:p>
    <w:p w:rsidR="00EC4FAA" w:rsidRDefault="00AA1F18">
      <w:pPr>
        <w:pStyle w:val="2"/>
        <w:spacing w:after="0" w:line="576" w:lineRule="exact"/>
        <w:ind w:leftChars="0" w:left="0" w:firstLineChars="200" w:firstLine="640"/>
        <w:rPr>
          <w:rFonts w:eastAsia="楷体_GB2312"/>
          <w:bCs/>
          <w:kern w:val="2"/>
          <w:sz w:val="32"/>
          <w:szCs w:val="32"/>
        </w:rPr>
      </w:pPr>
      <w:r>
        <w:rPr>
          <w:rFonts w:eastAsia="楷体_GB2312" w:hint="eastAsia"/>
          <w:bCs/>
          <w:kern w:val="2"/>
          <w:sz w:val="32"/>
          <w:szCs w:val="32"/>
        </w:rPr>
        <w:lastRenderedPageBreak/>
        <w:t>（三）</w:t>
      </w:r>
      <w:r>
        <w:rPr>
          <w:rFonts w:eastAsia="楷体_GB2312" w:hint="eastAsia"/>
          <w:bCs/>
          <w:kern w:val="2"/>
          <w:sz w:val="32"/>
          <w:szCs w:val="32"/>
        </w:rPr>
        <w:t>落实区人大预算决议及主要工作情况</w:t>
      </w:r>
    </w:p>
    <w:p w:rsidR="00EC4FAA" w:rsidRDefault="00AA1F18">
      <w:pPr>
        <w:pStyle w:val="2"/>
        <w:spacing w:after="0" w:line="576" w:lineRule="exact"/>
        <w:ind w:leftChars="0" w:left="0"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全力谋划筹集资金。</w:t>
      </w:r>
      <w:r>
        <w:rPr>
          <w:rFonts w:ascii="仿宋_GB2312" w:eastAsia="仿宋_GB2312" w:hAnsi="仿宋_GB2312" w:cs="仿宋_GB2312" w:hint="eastAsia"/>
          <w:sz w:val="32"/>
          <w:szCs w:val="32"/>
        </w:rPr>
        <w:t>财</w:t>
      </w:r>
      <w:r>
        <w:rPr>
          <w:rFonts w:ascii="仿宋_GB2312" w:eastAsia="仿宋_GB2312" w:hAnsi="仿宋_GB2312" w:cs="仿宋_GB2312" w:hint="eastAsia"/>
          <w:sz w:val="32"/>
          <w:szCs w:val="32"/>
        </w:rPr>
        <w:t>税部门加强</w:t>
      </w:r>
      <w:r>
        <w:rPr>
          <w:rFonts w:ascii="仿宋_GB2312" w:eastAsia="仿宋_GB2312" w:hAnsi="仿宋_GB2312" w:cs="仿宋_GB2312" w:hint="eastAsia"/>
          <w:sz w:val="32"/>
          <w:szCs w:val="32"/>
        </w:rPr>
        <w:t>协调</w:t>
      </w:r>
      <w:r>
        <w:rPr>
          <w:rFonts w:ascii="仿宋_GB2312" w:eastAsia="仿宋_GB2312" w:hAnsi="仿宋_GB2312" w:cs="仿宋_GB2312" w:hint="eastAsia"/>
          <w:sz w:val="32"/>
          <w:szCs w:val="32"/>
        </w:rPr>
        <w:t>沟通，</w:t>
      </w:r>
      <w:r>
        <w:rPr>
          <w:rFonts w:ascii="仿宋_GB2312" w:eastAsia="仿宋_GB2312" w:hAnsi="仿宋_GB2312" w:cs="仿宋_GB2312" w:hint="eastAsia"/>
          <w:sz w:val="32"/>
          <w:szCs w:val="32"/>
        </w:rPr>
        <w:t>做实做细组织收入各项工作，通过强化税源管理，大力挖潜增收，积极清理陈欠，全力抵消减税降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费政策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带来的收入下降影响。进一步加强非税收入征管，盯紧行政事业性收费、罚没收入等，做到按政策应收尽收，确保非税收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入及时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足额上缴国库。积极争取上级政策支持，紧盯国家、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省转移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支付方向</w:t>
      </w:r>
      <w:r>
        <w:rPr>
          <w:rFonts w:ascii="宋体" w:hAnsi="宋体" w:cs="宋体" w:hint="eastAsia"/>
          <w:sz w:val="32"/>
          <w:szCs w:val="32"/>
          <w:shd w:val="clear" w:color="auto" w:fill="FFFFFF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向上争取各类资金</w:t>
      </w:r>
      <w:r>
        <w:rPr>
          <w:rFonts w:eastAsia="仿宋_GB2312" w:cs="仿宋_GB2312" w:hint="eastAsia"/>
          <w:sz w:val="32"/>
          <w:szCs w:val="32"/>
        </w:rPr>
        <w:t>55651</w:t>
      </w:r>
      <w:r>
        <w:rPr>
          <w:rFonts w:eastAsia="仿宋_GB2312" w:cs="仿宋_GB2312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元。围绕我区实际发展中的短板弱项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甄选质量好、成熟度高、前期准备充分的项目申报政府债券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争取债券额度</w:t>
      </w:r>
      <w:r>
        <w:rPr>
          <w:rFonts w:ascii="仿宋_GB2312" w:eastAsia="仿宋_GB2312" w:hAnsi="仿宋_GB2312" w:cs="仿宋_GB2312" w:hint="eastAsia"/>
          <w:sz w:val="32"/>
          <w:szCs w:val="32"/>
        </w:rPr>
        <w:t>25900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有力支持了产业园区、市政建设、农业产业、乡村环境等重点项目实施。</w:t>
      </w:r>
    </w:p>
    <w:p w:rsidR="00EC4FAA" w:rsidRDefault="00AA1F18">
      <w:pPr>
        <w:pStyle w:val="a9"/>
        <w:keepNext/>
        <w:widowControl w:val="0"/>
        <w:spacing w:before="0" w:beforeAutospacing="0" w:after="0" w:afterAutospacing="0" w:line="576" w:lineRule="exact"/>
        <w:ind w:firstLineChars="200" w:firstLine="643"/>
        <w:jc w:val="both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b/>
          <w:bCs/>
          <w:kern w:val="2"/>
          <w:sz w:val="32"/>
          <w:szCs w:val="32"/>
        </w:rPr>
        <w:t>2.</w:t>
      </w:r>
      <w:r>
        <w:rPr>
          <w:rFonts w:ascii="Times New Roman" w:eastAsia="仿宋_GB2312" w:hAnsi="Times New Roman" w:cs="仿宋_GB2312" w:hint="eastAsia"/>
          <w:b/>
          <w:bCs/>
          <w:kern w:val="2"/>
          <w:sz w:val="32"/>
          <w:szCs w:val="32"/>
        </w:rPr>
        <w:t>全力保障重点支出。</w:t>
      </w:r>
      <w:r>
        <w:rPr>
          <w:rFonts w:ascii="Times New Roman" w:eastAsia="仿宋_GB2312" w:hAnsi="Times New Roman" w:cs="仿宋_GB2312" w:hint="eastAsia"/>
          <w:b/>
          <w:bCs/>
          <w:kern w:val="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严格落实过紧日子要求，集中财力保障重点领域支出。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一是全力保障疫情防控。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完成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疫情防控支出</w:t>
      </w:r>
      <w:r>
        <w:rPr>
          <w:rFonts w:ascii="Times New Roman" w:eastAsia="仿宋_GB2312" w:hAnsi="Times New Roman" w:cs="仿宋_GB2312" w:hint="eastAsia"/>
          <w:bCs/>
          <w:kern w:val="2"/>
          <w:sz w:val="32"/>
          <w:szCs w:val="32"/>
        </w:rPr>
        <w:t>2767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万元，用于重点人群核酸检测、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常态化防控、隔离点运转等支出，保障疫情防控工作有序开展。</w:t>
      </w: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二是优先保障教育发展。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拨付资金</w:t>
      </w:r>
      <w:r>
        <w:rPr>
          <w:rFonts w:ascii="Times New Roman" w:eastAsia="仿宋_GB2312" w:hAnsi="Times New Roman" w:cs="仿宋_GB2312" w:hint="eastAsia"/>
          <w:bCs/>
          <w:kern w:val="2"/>
          <w:sz w:val="32"/>
          <w:szCs w:val="32"/>
        </w:rPr>
        <w:t>10136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万元，</w:t>
      </w:r>
      <w:r>
        <w:rPr>
          <w:rFonts w:ascii="Times New Roman" w:eastAsia="仿宋_GB2312" w:hAnsi="Times New Roman" w:cs="仿宋_GB2312" w:hint="eastAsia"/>
          <w:sz w:val="32"/>
          <w:szCs w:val="32"/>
        </w:rPr>
        <w:t>用于支持学前教育加快发展、义务教育均衡发展，落实教育阶段各项资助政策，提高义务教育阶段教师工资待遇。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三是有效落实社会保障政策。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拨付资金</w:t>
      </w:r>
      <w:r>
        <w:rPr>
          <w:rFonts w:ascii="Times New Roman" w:eastAsia="仿宋_GB2312" w:hAnsi="Times New Roman" w:cs="仿宋_GB2312" w:hint="eastAsia"/>
          <w:sz w:val="32"/>
          <w:szCs w:val="32"/>
        </w:rPr>
        <w:t>17826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万元，用于养老服务事业发展、城乡居民最低生活保障、退休人员待遇保障，兑现退役军人优抚政策及保障公益性岗位、网格员、社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工岗工资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等，维护社会稳定。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四是加大医疗卫生投入。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拨付资金</w:t>
      </w:r>
      <w:r>
        <w:rPr>
          <w:rFonts w:ascii="Times New Roman" w:eastAsia="仿宋_GB2312" w:hAnsi="Times New Roman" w:cs="仿宋_GB2312" w:hint="eastAsia"/>
          <w:sz w:val="32"/>
          <w:szCs w:val="32"/>
        </w:rPr>
        <w:t>4752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万元，用于医疗机构改革、公共卫生服务建设、计划生育补贴、乡</w:t>
      </w:r>
      <w:r>
        <w:rPr>
          <w:rFonts w:ascii="Times New Roman" w:eastAsia="仿宋_GB2312" w:hAnsi="Times New Roman" w:cs="仿宋_GB2312" w:hint="eastAsia"/>
          <w:sz w:val="32"/>
          <w:szCs w:val="32"/>
        </w:rPr>
        <w:lastRenderedPageBreak/>
        <w:t>镇卫生院建设等，进一步改善就医环境，扩大就医惠民范围。</w:t>
      </w:r>
      <w:r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五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是全面落实强农惠农政策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拨付</w:t>
      </w:r>
      <w:r>
        <w:rPr>
          <w:rFonts w:ascii="仿宋_GB2312" w:eastAsia="仿宋_GB2312" w:hAnsi="仿宋_GB2312" w:cs="仿宋_GB2312" w:hint="eastAsia"/>
          <w:sz w:val="32"/>
          <w:szCs w:val="32"/>
        </w:rPr>
        <w:t>资金</w:t>
      </w:r>
      <w:r>
        <w:rPr>
          <w:rFonts w:ascii="Times New Roman" w:eastAsia="仿宋_GB2312" w:hAnsi="Times New Roman" w:cs="仿宋_GB2312" w:hint="eastAsia"/>
          <w:sz w:val="32"/>
          <w:szCs w:val="32"/>
        </w:rPr>
        <w:t>4622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用于加强农村基础设施建设、环境综合整治、发展壮大农业产业化经营、保护性耕作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，支持乡村振兴战略实施，全面保障粮食安全。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六是持续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优化生态环境。</w:t>
      </w:r>
      <w:r>
        <w:rPr>
          <w:rFonts w:ascii="仿宋_GB2312" w:eastAsia="仿宋_GB2312" w:hAnsi="仿宋_GB2312" w:cs="仿宋_GB2312" w:hint="eastAsia"/>
          <w:sz w:val="32"/>
          <w:szCs w:val="32"/>
        </w:rPr>
        <w:t>拨付</w:t>
      </w:r>
      <w:r>
        <w:rPr>
          <w:rFonts w:ascii="仿宋_GB2312" w:eastAsia="仿宋_GB2312" w:hAnsi="仿宋_GB2312" w:cs="仿宋_GB2312" w:hint="eastAsia"/>
          <w:sz w:val="32"/>
          <w:szCs w:val="32"/>
        </w:rPr>
        <w:t>资金</w:t>
      </w:r>
      <w:r>
        <w:rPr>
          <w:rFonts w:ascii="Times New Roman" w:eastAsia="仿宋_GB2312" w:hAnsi="Times New Roman" w:cs="仿宋_GB2312" w:hint="eastAsia"/>
          <w:sz w:val="32"/>
          <w:szCs w:val="32"/>
        </w:rPr>
        <w:t>1835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用于</w:t>
      </w:r>
      <w:r>
        <w:rPr>
          <w:rFonts w:ascii="仿宋_GB2312" w:eastAsia="仿宋_GB2312" w:hAnsi="仿宋_GB2312" w:cs="仿宋_GB2312" w:hint="eastAsia"/>
          <w:sz w:val="32"/>
          <w:szCs w:val="32"/>
        </w:rPr>
        <w:t>城区</w:t>
      </w:r>
      <w:r>
        <w:rPr>
          <w:rFonts w:ascii="仿宋_GB2312" w:eastAsia="仿宋_GB2312" w:hAnsi="仿宋_GB2312" w:cs="仿宋_GB2312" w:hint="eastAsia"/>
          <w:sz w:val="32"/>
          <w:szCs w:val="32"/>
        </w:rPr>
        <w:t>污水</w:t>
      </w:r>
      <w:r>
        <w:rPr>
          <w:rFonts w:ascii="仿宋_GB2312" w:eastAsia="仿宋_GB2312" w:hAnsi="仿宋_GB2312" w:cs="仿宋_GB2312" w:hint="eastAsia"/>
          <w:sz w:val="32"/>
          <w:szCs w:val="32"/>
        </w:rPr>
        <w:t>处理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地质环境治理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城区内美化</w:t>
      </w:r>
      <w:r>
        <w:rPr>
          <w:rFonts w:ascii="仿宋_GB2312" w:eastAsia="仿宋_GB2312" w:hAnsi="仿宋_GB2312" w:cs="仿宋_GB2312" w:hint="eastAsia"/>
          <w:sz w:val="32"/>
          <w:szCs w:val="32"/>
        </w:rPr>
        <w:t>绿</w:t>
      </w:r>
      <w:r>
        <w:rPr>
          <w:rFonts w:ascii="仿宋_GB2312" w:eastAsia="仿宋_GB2312" w:hAnsi="仿宋_GB2312" w:cs="仿宋_GB2312" w:hint="eastAsia"/>
          <w:sz w:val="32"/>
          <w:szCs w:val="32"/>
        </w:rPr>
        <w:t>化</w:t>
      </w:r>
      <w:r>
        <w:rPr>
          <w:rFonts w:ascii="仿宋_GB2312" w:eastAsia="仿宋_GB2312" w:hAnsi="仿宋_GB2312" w:cs="仿宋_GB2312" w:hint="eastAsia"/>
          <w:sz w:val="32"/>
          <w:szCs w:val="32"/>
        </w:rPr>
        <w:t>、农村环卫市场化处理，不断提升二道江区人居环境质量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</w:t>
      </w:r>
      <w:r>
        <w:rPr>
          <w:rFonts w:eastAsia="仿宋_GB2312" w:cs="仿宋_GB2312" w:hint="eastAsia"/>
          <w:b/>
          <w:bCs/>
          <w:sz w:val="32"/>
          <w:szCs w:val="32"/>
        </w:rPr>
        <w:t>是保障公共安全</w:t>
      </w:r>
      <w:proofErr w:type="gramStart"/>
      <w:r>
        <w:rPr>
          <w:rFonts w:eastAsia="仿宋_GB2312" w:cs="仿宋_GB2312" w:hint="eastAsia"/>
          <w:b/>
          <w:bCs/>
          <w:sz w:val="32"/>
          <w:szCs w:val="32"/>
        </w:rPr>
        <w:t>和维稳支出</w:t>
      </w:r>
      <w:proofErr w:type="gramEnd"/>
      <w:r>
        <w:rPr>
          <w:rFonts w:eastAsia="仿宋_GB2312" w:cs="仿宋_GB2312" w:hint="eastAsia"/>
          <w:b/>
          <w:bCs/>
          <w:sz w:val="32"/>
          <w:szCs w:val="32"/>
        </w:rPr>
        <w:t>。</w:t>
      </w:r>
      <w:r>
        <w:rPr>
          <w:rFonts w:ascii="Times New Roman" w:eastAsia="仿宋_GB2312" w:hAnsi="Times New Roman" w:cs="仿宋_GB2312" w:hint="eastAsia"/>
          <w:sz w:val="32"/>
          <w:szCs w:val="32"/>
        </w:rPr>
        <w:t>拨付资金</w:t>
      </w:r>
      <w:r>
        <w:rPr>
          <w:rFonts w:ascii="Times New Roman" w:eastAsia="仿宋_GB2312" w:hAnsi="Times New Roman" w:cs="仿宋_GB2312" w:hint="eastAsia"/>
          <w:sz w:val="32"/>
          <w:szCs w:val="32"/>
        </w:rPr>
        <w:t>1711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万元，用于社会治安防控体系建设、支持市域治理和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信访维稳工作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，促进社会和谐稳定。</w:t>
      </w:r>
    </w:p>
    <w:p w:rsidR="00EC4FAA" w:rsidRDefault="00AA1F18">
      <w:pPr>
        <w:keepNext/>
        <w:shd w:val="clear" w:color="auto" w:fill="FFFFFF"/>
        <w:spacing w:line="576" w:lineRule="exact"/>
        <w:ind w:firstLineChars="200" w:firstLine="643"/>
        <w:rPr>
          <w:rFonts w:eastAsia="仿宋_GB2312" w:cs="仿宋_GB2312"/>
          <w:b/>
          <w:kern w:val="0"/>
          <w:sz w:val="32"/>
          <w:szCs w:val="32"/>
        </w:rPr>
      </w:pPr>
      <w:r>
        <w:rPr>
          <w:rFonts w:eastAsia="仿宋_GB2312" w:cs="仿宋_GB2312" w:hint="eastAsia"/>
          <w:b/>
          <w:kern w:val="0"/>
          <w:sz w:val="32"/>
          <w:szCs w:val="32"/>
        </w:rPr>
        <w:t>3.</w:t>
      </w:r>
      <w:r>
        <w:rPr>
          <w:rFonts w:eastAsia="仿宋_GB2312" w:cs="仿宋_GB2312" w:hint="eastAsia"/>
          <w:b/>
          <w:kern w:val="0"/>
          <w:sz w:val="32"/>
          <w:szCs w:val="32"/>
        </w:rPr>
        <w:t>坚持</w:t>
      </w:r>
      <w:r>
        <w:rPr>
          <w:rFonts w:eastAsia="仿宋_GB2312" w:cs="仿宋_GB2312" w:hint="eastAsia"/>
          <w:b/>
          <w:kern w:val="0"/>
          <w:sz w:val="32"/>
          <w:szCs w:val="32"/>
        </w:rPr>
        <w:t>深化</w:t>
      </w:r>
      <w:r>
        <w:rPr>
          <w:rFonts w:eastAsia="仿宋_GB2312" w:cs="仿宋_GB2312" w:hint="eastAsia"/>
          <w:b/>
          <w:kern w:val="0"/>
          <w:sz w:val="32"/>
          <w:szCs w:val="32"/>
        </w:rPr>
        <w:t>改革，</w:t>
      </w:r>
      <w:r>
        <w:rPr>
          <w:rFonts w:eastAsia="仿宋_GB2312" w:cs="仿宋_GB2312" w:hint="eastAsia"/>
          <w:b/>
          <w:kern w:val="0"/>
          <w:sz w:val="32"/>
          <w:szCs w:val="32"/>
        </w:rPr>
        <w:t>提升财政</w:t>
      </w:r>
      <w:r>
        <w:rPr>
          <w:rFonts w:eastAsia="仿宋_GB2312" w:cs="仿宋_GB2312" w:hint="eastAsia"/>
          <w:b/>
          <w:kern w:val="0"/>
          <w:sz w:val="32"/>
          <w:szCs w:val="32"/>
        </w:rPr>
        <w:t>管理效能</w:t>
      </w:r>
      <w:r>
        <w:rPr>
          <w:rFonts w:eastAsia="仿宋_GB2312" w:cs="仿宋_GB2312" w:hint="eastAsia"/>
          <w:b/>
          <w:kern w:val="0"/>
          <w:sz w:val="32"/>
          <w:szCs w:val="32"/>
        </w:rPr>
        <w:t>。</w:t>
      </w:r>
    </w:p>
    <w:p w:rsidR="00EC4FAA" w:rsidRDefault="00AA1F18">
      <w:pPr>
        <w:spacing w:line="576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持续推进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预算一体化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改革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进一步完善预算一体化系统功能，充实转移支付、</w:t>
      </w:r>
      <w:r>
        <w:rPr>
          <w:rFonts w:ascii="仿宋_GB2312" w:eastAsia="仿宋_GB2312" w:hAnsi="仿宋_GB2312" w:cs="仿宋_GB2312" w:hint="eastAsia"/>
          <w:sz w:val="32"/>
          <w:szCs w:val="32"/>
        </w:rPr>
        <w:t>工资统发、预算指标调剂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系统模块，依托平台完成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年度预算编制</w:t>
      </w:r>
      <w:r>
        <w:rPr>
          <w:rFonts w:ascii="仿宋_GB2312" w:eastAsia="仿宋_GB2312" w:hAnsi="仿宋_GB2312" w:cs="仿宋_GB2312" w:hint="eastAsia"/>
          <w:sz w:val="32"/>
          <w:szCs w:val="32"/>
        </w:rPr>
        <w:t>。对</w:t>
      </w:r>
      <w:r>
        <w:rPr>
          <w:rFonts w:ascii="仿宋_GB2312" w:eastAsia="仿宋_GB2312" w:hAnsi="仿宋_GB2312" w:cs="仿宋_GB2312" w:hint="eastAsia"/>
          <w:sz w:val="32"/>
          <w:szCs w:val="32"/>
        </w:rPr>
        <w:t>全区预算单位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账目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</w:t>
      </w:r>
      <w:r>
        <w:rPr>
          <w:rFonts w:ascii="仿宋_GB2312" w:eastAsia="仿宋_GB2312" w:hAnsi="仿宋_GB2312" w:cs="仿宋_GB2312" w:hint="eastAsia"/>
          <w:sz w:val="32"/>
          <w:szCs w:val="32"/>
        </w:rPr>
        <w:t>迁移，实现预算单位会计核算信息在</w:t>
      </w:r>
      <w:r>
        <w:rPr>
          <w:rFonts w:ascii="仿宋_GB2312" w:eastAsia="仿宋_GB2312" w:hAnsi="仿宋_GB2312" w:cs="仿宋_GB2312" w:hint="eastAsia"/>
          <w:sz w:val="32"/>
          <w:szCs w:val="32"/>
        </w:rPr>
        <w:t>平台</w:t>
      </w:r>
      <w:r>
        <w:rPr>
          <w:rFonts w:ascii="仿宋_GB2312" w:eastAsia="仿宋_GB2312" w:hAnsi="仿宋_GB2312" w:cs="仿宋_GB2312" w:hint="eastAsia"/>
          <w:sz w:val="32"/>
          <w:szCs w:val="32"/>
        </w:rPr>
        <w:t>中</w:t>
      </w:r>
      <w:r>
        <w:rPr>
          <w:rFonts w:ascii="仿宋_GB2312" w:eastAsia="仿宋_GB2312" w:hAnsi="仿宋_GB2312" w:cs="仿宋_GB2312" w:hint="eastAsia"/>
          <w:sz w:val="32"/>
          <w:szCs w:val="32"/>
        </w:rPr>
        <w:t>集中</w:t>
      </w:r>
      <w:r>
        <w:rPr>
          <w:rFonts w:ascii="仿宋_GB2312" w:eastAsia="仿宋_GB2312" w:hAnsi="仿宋_GB2312" w:cs="仿宋_GB2312" w:hint="eastAsia"/>
          <w:sz w:val="32"/>
          <w:szCs w:val="32"/>
        </w:rPr>
        <w:t>存储和动态反映。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有效落实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留抵退税政策。</w:t>
      </w:r>
      <w:r>
        <w:rPr>
          <w:rFonts w:ascii="仿宋_GB2312" w:eastAsia="仿宋_GB2312" w:hAnsi="仿宋_GB2312" w:cs="仿宋_GB2312" w:hint="eastAsia"/>
          <w:sz w:val="32"/>
          <w:szCs w:val="32"/>
        </w:rPr>
        <w:t>积极调度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，保证“退税有财力，退库有资金”，将留抵退税涉企服务的办理时间压缩至</w:t>
      </w:r>
      <w:r>
        <w:rPr>
          <w:rFonts w:eastAsia="仿宋_GB2312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个工作日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帮助</w:t>
      </w:r>
      <w:r>
        <w:rPr>
          <w:rFonts w:eastAsia="仿宋_GB2312" w:cs="仿宋_GB2312" w:hint="eastAsia"/>
          <w:kern w:val="0"/>
          <w:sz w:val="32"/>
          <w:szCs w:val="32"/>
        </w:rPr>
        <w:t>161</w:t>
      </w:r>
      <w:r>
        <w:rPr>
          <w:rFonts w:ascii="仿宋_GB2312" w:eastAsia="仿宋_GB2312" w:hAnsi="仿宋_GB2312" w:cs="仿宋_GB2312" w:hint="eastAsia"/>
          <w:sz w:val="32"/>
          <w:szCs w:val="32"/>
        </w:rPr>
        <w:t>户企</w:t>
      </w:r>
      <w:r>
        <w:rPr>
          <w:rFonts w:ascii="仿宋_GB2312" w:eastAsia="仿宋_GB2312" w:hAnsi="仿宋_GB2312" w:cs="仿宋_GB2312" w:hint="eastAsia"/>
          <w:sz w:val="32"/>
          <w:szCs w:val="32"/>
        </w:rPr>
        <w:t>业，完成留抵退税</w:t>
      </w:r>
      <w:r>
        <w:rPr>
          <w:rFonts w:eastAsia="仿宋_GB2312" w:cs="仿宋_GB2312" w:hint="eastAsia"/>
          <w:kern w:val="0"/>
          <w:sz w:val="32"/>
          <w:szCs w:val="32"/>
        </w:rPr>
        <w:t>9700</w:t>
      </w:r>
      <w:r>
        <w:rPr>
          <w:rFonts w:eastAsia="仿宋_GB2312" w:cs="仿宋_GB2312" w:hint="eastAsia"/>
          <w:kern w:val="0"/>
          <w:sz w:val="32"/>
          <w:szCs w:val="32"/>
        </w:rPr>
        <w:t>余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万元，真正做到现金流释放至企业，</w:t>
      </w:r>
      <w:r>
        <w:rPr>
          <w:rFonts w:ascii="仿宋_GB2312" w:eastAsia="仿宋_GB2312" w:hAnsi="仿宋_GB2312" w:cs="仿宋_GB2312" w:hint="eastAsia"/>
          <w:sz w:val="32"/>
          <w:szCs w:val="32"/>
        </w:rPr>
        <w:t>助力</w:t>
      </w:r>
      <w:r>
        <w:rPr>
          <w:rFonts w:ascii="仿宋_GB2312" w:eastAsia="仿宋_GB2312" w:hAnsi="仿宋_GB2312" w:cs="仿宋_GB2312" w:hint="eastAsia"/>
          <w:sz w:val="32"/>
          <w:szCs w:val="32"/>
        </w:rPr>
        <w:t>稳经济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保实体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促就业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积极推进国企三年改革行动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成立</w:t>
      </w:r>
      <w:r>
        <w:rPr>
          <w:rFonts w:ascii="仿宋_GB2312" w:eastAsia="仿宋_GB2312" w:hAnsi="仿宋_GB2312" w:cs="仿宋_GB2312" w:hint="eastAsia"/>
          <w:sz w:val="32"/>
          <w:szCs w:val="32"/>
        </w:rPr>
        <w:t>国有资产监督管理委员会，实现区属国有企业集中统一监管。开展提质增效行动</w:t>
      </w:r>
      <w:r>
        <w:rPr>
          <w:rFonts w:ascii="仿宋_GB2312" w:eastAsia="仿宋_GB2312" w:hAnsi="仿宋_GB2312" w:cs="仿宋_GB2312" w:hint="eastAsia"/>
          <w:sz w:val="32"/>
          <w:szCs w:val="32"/>
        </w:rPr>
        <w:t>，对国有企业进行优化重组。</w:t>
      </w:r>
      <w:r>
        <w:rPr>
          <w:rFonts w:ascii="仿宋_GB2312" w:eastAsia="仿宋_GB2312" w:hAnsi="仿宋_GB2312" w:cs="仿宋_GB2312" w:hint="eastAsia"/>
          <w:sz w:val="32"/>
          <w:szCs w:val="32"/>
        </w:rPr>
        <w:t>完善监管体系建设，强化</w:t>
      </w:r>
      <w:r>
        <w:rPr>
          <w:rFonts w:ascii="仿宋_GB2312" w:eastAsia="仿宋_GB2312" w:hAnsi="仿宋_GB2312" w:cs="仿宋_GB2312" w:hint="eastAsia"/>
          <w:sz w:val="32"/>
          <w:szCs w:val="32"/>
        </w:rPr>
        <w:t>重大事项审批报备，研究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制定了《区属国企企业负责人履职待遇业务支出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办法</w:t>
      </w:r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《违规经营投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资责任追究办法》等制度，</w:t>
      </w:r>
      <w:r>
        <w:rPr>
          <w:rFonts w:ascii="仿宋_GB2312" w:eastAsia="仿宋_GB2312" w:hAnsi="仿宋_GB2312" w:cs="仿宋_GB2312" w:hint="eastAsia"/>
          <w:sz w:val="32"/>
          <w:szCs w:val="32"/>
        </w:rPr>
        <w:t>提高国有企业监督管理水平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四是</w:t>
      </w:r>
      <w:r>
        <w:rPr>
          <w:rFonts w:ascii="仿宋_GB2312" w:eastAsia="仿宋_GB2312" w:hint="eastAsia"/>
          <w:b/>
          <w:bCs/>
          <w:sz w:val="32"/>
          <w:szCs w:val="32"/>
        </w:rPr>
        <w:t>继续推进非税收入电子化改革</w:t>
      </w:r>
      <w:r>
        <w:rPr>
          <w:rFonts w:ascii="仿宋_GB2312" w:eastAsia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完成</w:t>
      </w:r>
      <w:r>
        <w:rPr>
          <w:rFonts w:ascii="仿宋_GB2312" w:eastAsia="仿宋_GB2312" w:hint="eastAsia"/>
          <w:sz w:val="32"/>
          <w:szCs w:val="32"/>
        </w:rPr>
        <w:t>财政电子票据平台项目建设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将全区行政事业性收费纳入改革范围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积极推进</w:t>
      </w:r>
      <w:r>
        <w:rPr>
          <w:rFonts w:ascii="仿宋_GB2312" w:eastAsia="仿宋_GB2312" w:hint="eastAsia"/>
          <w:sz w:val="32"/>
          <w:szCs w:val="32"/>
        </w:rPr>
        <w:t>罚没收入电子化改革，取消纸质缴款书</w:t>
      </w:r>
      <w:r>
        <w:rPr>
          <w:rFonts w:ascii="仿宋_GB2312" w:eastAsia="仿宋_GB2312" w:hint="eastAsia"/>
          <w:sz w:val="32"/>
          <w:szCs w:val="32"/>
        </w:rPr>
        <w:t>，促进财政管理效率全面提升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C4FAA" w:rsidRDefault="00AA1F18">
      <w:pPr>
        <w:keepNext/>
        <w:shd w:val="clear" w:color="auto" w:fill="FFFFFF"/>
        <w:spacing w:line="576" w:lineRule="exact"/>
        <w:ind w:firstLineChars="200" w:firstLine="643"/>
        <w:rPr>
          <w:rFonts w:eastAsia="仿宋_GB2312" w:cs="仿宋_GB2312"/>
          <w:b/>
          <w:kern w:val="0"/>
          <w:sz w:val="32"/>
          <w:szCs w:val="32"/>
        </w:rPr>
      </w:pPr>
      <w:r>
        <w:rPr>
          <w:rFonts w:eastAsia="仿宋_GB2312" w:cs="仿宋_GB2312" w:hint="eastAsia"/>
          <w:b/>
          <w:kern w:val="0"/>
          <w:sz w:val="32"/>
          <w:szCs w:val="32"/>
        </w:rPr>
        <w:t>4.</w:t>
      </w:r>
      <w:r>
        <w:rPr>
          <w:rFonts w:eastAsia="仿宋_GB2312" w:cs="仿宋_GB2312" w:hint="eastAsia"/>
          <w:b/>
          <w:kern w:val="0"/>
          <w:sz w:val="32"/>
          <w:szCs w:val="32"/>
        </w:rPr>
        <w:t>加强国有资产管理，切实维护国有资产权益</w:t>
      </w:r>
      <w:r>
        <w:rPr>
          <w:rFonts w:eastAsia="仿宋_GB2312" w:cs="仿宋_GB2312" w:hint="eastAsia"/>
          <w:b/>
          <w:kern w:val="0"/>
          <w:sz w:val="32"/>
          <w:szCs w:val="32"/>
        </w:rPr>
        <w:t>。</w:t>
      </w:r>
    </w:p>
    <w:p w:rsidR="00EC4FAA" w:rsidRDefault="00AA1F18">
      <w:pPr>
        <w:spacing w:line="576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是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进一步排查国有资产情况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对</w:t>
      </w:r>
      <w:r>
        <w:rPr>
          <w:rFonts w:eastAsia="仿宋_GB2312" w:cs="仿宋_GB2312" w:hint="eastAsia"/>
          <w:kern w:val="0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户区属国有企业、</w:t>
      </w:r>
      <w:r>
        <w:rPr>
          <w:rFonts w:eastAsia="仿宋_GB2312" w:cs="仿宋_GB2312" w:hint="eastAsia"/>
          <w:kern w:val="0"/>
          <w:sz w:val="32"/>
          <w:szCs w:val="32"/>
        </w:rPr>
        <w:t>123</w:t>
      </w:r>
      <w:r>
        <w:rPr>
          <w:rFonts w:ascii="仿宋_GB2312" w:eastAsia="仿宋_GB2312" w:hAnsi="仿宋_GB2312" w:cs="仿宋_GB2312" w:hint="eastAsia"/>
          <w:sz w:val="32"/>
          <w:szCs w:val="32"/>
        </w:rPr>
        <w:t>个行政事业单位及供销系统的不动产情况进行了全面</w:t>
      </w:r>
      <w:r>
        <w:rPr>
          <w:rFonts w:ascii="仿宋_GB2312" w:eastAsia="仿宋_GB2312" w:hAnsi="仿宋_GB2312" w:cs="仿宋_GB2312" w:hint="eastAsia"/>
          <w:sz w:val="32"/>
          <w:szCs w:val="32"/>
        </w:rPr>
        <w:t>盘点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进一步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夯实区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属国有企业和行政事业单位不动产底数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是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不断扩大国有资产规模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了通钢体育馆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资产的接收，对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通钢企业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公司资产包进行竞购，国有资产总量和质量得到有效提升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三是积极盘活国有存量资产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抢抓国家盘活国有存量资产贷款政策机遇，把符合条件的乡镇供热、供水管网作为实施主体进行融资，相关工作正有序推进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围绕通化市“无籍房”相关政策，积极办理全区行政事业单位和区属国有企业“无籍房”不动产登记手续，进一步盘活国有存量资产。</w:t>
      </w:r>
    </w:p>
    <w:p w:rsidR="00EC4FAA" w:rsidRDefault="00AA1F18">
      <w:pPr>
        <w:keepNext/>
        <w:shd w:val="clear" w:color="auto" w:fill="FFFFFF"/>
        <w:tabs>
          <w:tab w:val="left" w:pos="546"/>
        </w:tabs>
        <w:spacing w:line="576" w:lineRule="exact"/>
        <w:ind w:firstLineChars="200" w:firstLine="643"/>
        <w:rPr>
          <w:rFonts w:eastAsia="仿宋_GB2312" w:cs="仿宋_GB2312"/>
          <w:b/>
          <w:kern w:val="0"/>
          <w:sz w:val="32"/>
          <w:szCs w:val="32"/>
        </w:rPr>
      </w:pPr>
      <w:r>
        <w:rPr>
          <w:rFonts w:eastAsia="仿宋_GB2312" w:cs="仿宋_GB2312" w:hint="eastAsia"/>
          <w:b/>
          <w:kern w:val="0"/>
          <w:sz w:val="32"/>
          <w:szCs w:val="32"/>
        </w:rPr>
        <w:t>5.</w:t>
      </w:r>
      <w:r>
        <w:rPr>
          <w:rFonts w:eastAsia="仿宋_GB2312" w:cs="仿宋_GB2312" w:hint="eastAsia"/>
          <w:b/>
          <w:kern w:val="0"/>
          <w:sz w:val="32"/>
          <w:szCs w:val="32"/>
        </w:rPr>
        <w:t>充分利用</w:t>
      </w:r>
      <w:r>
        <w:rPr>
          <w:rFonts w:eastAsia="仿宋_GB2312" w:cs="仿宋_GB2312" w:hint="eastAsia"/>
          <w:b/>
          <w:kern w:val="0"/>
          <w:sz w:val="32"/>
          <w:szCs w:val="32"/>
        </w:rPr>
        <w:t>债券</w:t>
      </w:r>
      <w:r>
        <w:rPr>
          <w:rFonts w:eastAsia="仿宋_GB2312" w:cs="仿宋_GB2312" w:hint="eastAsia"/>
          <w:b/>
          <w:kern w:val="0"/>
          <w:sz w:val="32"/>
          <w:szCs w:val="32"/>
        </w:rPr>
        <w:t>资金</w:t>
      </w:r>
      <w:r>
        <w:rPr>
          <w:rFonts w:eastAsia="仿宋_GB2312" w:cs="仿宋_GB2312" w:hint="eastAsia"/>
          <w:b/>
          <w:kern w:val="0"/>
          <w:sz w:val="32"/>
          <w:szCs w:val="32"/>
        </w:rPr>
        <w:t>，有效保证重点项目</w:t>
      </w:r>
      <w:r>
        <w:rPr>
          <w:rFonts w:eastAsia="仿宋_GB2312" w:cs="仿宋_GB2312" w:hint="eastAsia"/>
          <w:b/>
          <w:kern w:val="0"/>
          <w:sz w:val="32"/>
          <w:szCs w:val="32"/>
        </w:rPr>
        <w:t>顺利实</w:t>
      </w:r>
      <w:r>
        <w:rPr>
          <w:rFonts w:eastAsia="仿宋_GB2312" w:cs="仿宋_GB2312" w:hint="eastAsia"/>
          <w:b/>
          <w:kern w:val="0"/>
          <w:sz w:val="32"/>
          <w:szCs w:val="32"/>
        </w:rPr>
        <w:t>施。</w:t>
      </w:r>
    </w:p>
    <w:p w:rsidR="00EC4FAA" w:rsidRDefault="00AA1F18">
      <w:pPr>
        <w:spacing w:line="576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一是加大债券申报力度。</w:t>
      </w:r>
      <w:r>
        <w:rPr>
          <w:rFonts w:eastAsia="仿宋_GB2312" w:cs="仿宋_GB2312" w:hint="eastAsia"/>
          <w:kern w:val="0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</w:t>
      </w:r>
      <w:r>
        <w:rPr>
          <w:rFonts w:ascii="仿宋_GB2312" w:eastAsia="仿宋_GB2312" w:hAnsi="仿宋_GB2312" w:cs="仿宋_GB2312" w:hint="eastAsia"/>
          <w:sz w:val="32"/>
          <w:szCs w:val="32"/>
        </w:rPr>
        <w:t>共</w:t>
      </w:r>
      <w:r>
        <w:rPr>
          <w:rFonts w:ascii="仿宋_GB2312" w:eastAsia="仿宋_GB2312" w:hAnsi="仿宋_GB2312" w:cs="仿宋_GB2312" w:hint="eastAsia"/>
          <w:sz w:val="32"/>
          <w:szCs w:val="32"/>
        </w:rPr>
        <w:t>向上级争取新增债券额度</w:t>
      </w:r>
      <w:r>
        <w:rPr>
          <w:rFonts w:eastAsia="仿宋_GB2312" w:cs="仿宋_GB2312" w:hint="eastAsia"/>
          <w:kern w:val="0"/>
          <w:sz w:val="32"/>
          <w:szCs w:val="32"/>
        </w:rPr>
        <w:t>25900</w:t>
      </w:r>
      <w:r>
        <w:rPr>
          <w:rFonts w:eastAsia="仿宋_GB2312" w:cs="仿宋_GB2312" w:hint="eastAsia"/>
          <w:kern w:val="0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专项债券</w:t>
      </w:r>
      <w:r>
        <w:rPr>
          <w:rFonts w:eastAsia="仿宋_GB2312" w:cs="仿宋_GB2312" w:hint="eastAsia"/>
          <w:kern w:val="0"/>
          <w:sz w:val="32"/>
          <w:szCs w:val="32"/>
        </w:rPr>
        <w:t>21400</w:t>
      </w:r>
      <w:r>
        <w:rPr>
          <w:rFonts w:eastAsia="仿宋_GB2312" w:cs="仿宋_GB2312" w:hint="eastAsia"/>
          <w:kern w:val="0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元，一般债券</w:t>
      </w:r>
      <w:r>
        <w:rPr>
          <w:rFonts w:eastAsia="仿宋_GB2312" w:cs="仿宋_GB2312" w:hint="eastAsia"/>
          <w:kern w:val="0"/>
          <w:sz w:val="32"/>
          <w:szCs w:val="32"/>
        </w:rPr>
        <w:t>4500</w:t>
      </w:r>
      <w:r>
        <w:rPr>
          <w:rFonts w:eastAsia="仿宋_GB2312" w:cs="仿宋_GB2312" w:hint="eastAsia"/>
          <w:kern w:val="0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用于我区</w:t>
      </w:r>
      <w:r>
        <w:rPr>
          <w:rFonts w:ascii="仿宋_GB2312" w:eastAsia="仿宋_GB2312" w:hAnsi="仿宋_GB2312" w:cs="仿宋_GB2312" w:hint="eastAsia"/>
          <w:sz w:val="32"/>
          <w:szCs w:val="32"/>
        </w:rPr>
        <w:t>金属</w:t>
      </w:r>
      <w:r>
        <w:rPr>
          <w:rFonts w:ascii="仿宋_GB2312" w:eastAsia="仿宋_GB2312" w:hAnsi="仿宋_GB2312" w:cs="仿宋_GB2312" w:hint="eastAsia"/>
          <w:sz w:val="32"/>
          <w:szCs w:val="32"/>
        </w:rPr>
        <w:t>产业园标准化厂房建设、</w:t>
      </w:r>
      <w:r>
        <w:rPr>
          <w:rFonts w:eastAsia="仿宋_GB2312" w:cs="仿宋_GB2312" w:hint="eastAsia"/>
          <w:kern w:val="0"/>
          <w:sz w:val="32"/>
          <w:szCs w:val="32"/>
        </w:rPr>
        <w:t>1000</w:t>
      </w:r>
      <w:r>
        <w:rPr>
          <w:rFonts w:ascii="仿宋_GB2312" w:eastAsia="仿宋_GB2312" w:hAnsi="仿宋_GB2312" w:cs="仿宋_GB2312" w:hint="eastAsia"/>
          <w:sz w:val="32"/>
          <w:szCs w:val="32"/>
        </w:rPr>
        <w:t>头肉牛产业融合发展示范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园基础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设施建设、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净源污水处理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厂改造扩建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中心幼儿园（一园）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综合楼建设、农村人居环境整治、道路综合改造项目，着力解决我区重点项目无财力和资金支持的难题。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加快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债券资金支出进度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严格按照上级债券资金管理要求，及时将债券资金拨付到位，提高资金使用效益，切实形成实物工作量，有效拉动固定资产投资。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年债券</w:t>
      </w:r>
      <w:r>
        <w:rPr>
          <w:rFonts w:ascii="仿宋_GB2312" w:eastAsia="仿宋_GB2312" w:hAnsi="仿宋_GB2312" w:cs="仿宋_GB2312" w:hint="eastAsia"/>
          <w:sz w:val="32"/>
          <w:szCs w:val="32"/>
        </w:rPr>
        <w:t>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全</w:t>
      </w:r>
      <w:r>
        <w:rPr>
          <w:rFonts w:ascii="仿宋_GB2312" w:eastAsia="仿宋_GB2312" w:hAnsi="仿宋_GB2312" w:cs="仿宋_GB2312" w:hint="eastAsia"/>
          <w:sz w:val="32"/>
          <w:szCs w:val="32"/>
        </w:rPr>
        <w:t>部</w:t>
      </w:r>
      <w:r>
        <w:rPr>
          <w:rFonts w:ascii="仿宋_GB2312" w:eastAsia="仿宋_GB2312" w:hAnsi="仿宋_GB2312" w:cs="仿宋_GB2312" w:hint="eastAsia"/>
          <w:sz w:val="32"/>
          <w:szCs w:val="32"/>
        </w:rPr>
        <w:t>形成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支出，</w:t>
      </w:r>
      <w:r>
        <w:rPr>
          <w:rFonts w:eastAsia="仿宋_GB2312" w:cs="仿宋_GB2312" w:hint="eastAsia"/>
          <w:kern w:val="0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年支出进度</w:t>
      </w:r>
      <w:r>
        <w:rPr>
          <w:rFonts w:ascii="仿宋_GB2312" w:eastAsia="仿宋_GB2312" w:hAnsi="仿宋_GB2312" w:cs="仿宋_GB2312" w:hint="eastAsia"/>
          <w:sz w:val="32"/>
          <w:szCs w:val="32"/>
        </w:rPr>
        <w:t>超过</w:t>
      </w:r>
      <w:r>
        <w:rPr>
          <w:rFonts w:eastAsia="仿宋_GB2312" w:cs="仿宋_GB2312" w:hint="eastAsia"/>
          <w:kern w:val="0"/>
          <w:sz w:val="32"/>
          <w:szCs w:val="32"/>
        </w:rPr>
        <w:t>9</w:t>
      </w:r>
      <w:r>
        <w:rPr>
          <w:rFonts w:eastAsia="仿宋_GB2312" w:cs="仿宋_GB2312" w:hint="eastAsia"/>
          <w:kern w:val="0"/>
          <w:sz w:val="32"/>
          <w:szCs w:val="32"/>
        </w:rPr>
        <w:t>5</w:t>
      </w:r>
      <w:r>
        <w:rPr>
          <w:rFonts w:eastAsia="仿宋_GB2312" w:cs="仿宋_GB2312" w:hint="eastAsia"/>
          <w:kern w:val="0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年超过</w:t>
      </w:r>
      <w:r>
        <w:rPr>
          <w:rFonts w:ascii="仿宋_GB2312" w:eastAsia="仿宋_GB2312" w:hAnsi="仿宋_GB2312" w:cs="仿宋_GB2312" w:hint="eastAsia"/>
          <w:sz w:val="32"/>
          <w:szCs w:val="32"/>
        </w:rPr>
        <w:t>80%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C4FAA" w:rsidRDefault="00AA1F18">
      <w:pPr>
        <w:keepNext/>
        <w:shd w:val="clear" w:color="auto" w:fill="FFFFFF"/>
        <w:spacing w:line="576" w:lineRule="exact"/>
        <w:ind w:firstLineChars="200" w:firstLine="643"/>
        <w:rPr>
          <w:rFonts w:eastAsia="仿宋_GB2312" w:cs="仿宋_GB2312"/>
          <w:b/>
          <w:kern w:val="0"/>
          <w:sz w:val="32"/>
          <w:szCs w:val="32"/>
        </w:rPr>
      </w:pPr>
      <w:r>
        <w:rPr>
          <w:rFonts w:eastAsia="仿宋_GB2312" w:cs="仿宋_GB2312" w:hint="eastAsia"/>
          <w:b/>
          <w:kern w:val="0"/>
          <w:sz w:val="32"/>
          <w:szCs w:val="32"/>
        </w:rPr>
        <w:t>6.</w:t>
      </w:r>
      <w:r>
        <w:rPr>
          <w:rFonts w:eastAsia="仿宋_GB2312" w:cs="仿宋_GB2312" w:hint="eastAsia"/>
          <w:b/>
          <w:kern w:val="0"/>
          <w:sz w:val="32"/>
          <w:szCs w:val="32"/>
        </w:rPr>
        <w:t>加强</w:t>
      </w:r>
      <w:r>
        <w:rPr>
          <w:rFonts w:eastAsia="仿宋_GB2312" w:cs="仿宋_GB2312" w:hint="eastAsia"/>
          <w:b/>
          <w:kern w:val="0"/>
          <w:sz w:val="32"/>
          <w:szCs w:val="32"/>
        </w:rPr>
        <w:t>财政监管</w:t>
      </w:r>
      <w:r>
        <w:rPr>
          <w:rFonts w:eastAsia="仿宋_GB2312" w:cs="仿宋_GB2312" w:hint="eastAsia"/>
          <w:b/>
          <w:kern w:val="0"/>
          <w:sz w:val="32"/>
          <w:szCs w:val="32"/>
        </w:rPr>
        <w:t>，确保财政资金运行安全</w:t>
      </w:r>
      <w:r>
        <w:rPr>
          <w:rFonts w:eastAsia="仿宋_GB2312" w:cs="仿宋_GB2312" w:hint="eastAsia"/>
          <w:b/>
          <w:kern w:val="0"/>
          <w:sz w:val="32"/>
          <w:szCs w:val="32"/>
        </w:rPr>
        <w:t>高效</w:t>
      </w:r>
      <w:r>
        <w:rPr>
          <w:rFonts w:eastAsia="仿宋_GB2312" w:cs="仿宋_GB2312" w:hint="eastAsia"/>
          <w:b/>
          <w:kern w:val="0"/>
          <w:sz w:val="32"/>
          <w:szCs w:val="32"/>
        </w:rPr>
        <w:t>。</w:t>
      </w:r>
    </w:p>
    <w:p w:rsidR="00EC4FAA" w:rsidRDefault="00AA1F18">
      <w:pPr>
        <w:spacing w:line="576" w:lineRule="exact"/>
        <w:ind w:firstLineChars="200" w:firstLine="4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进一步规范财经秩序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加强全区预算单位内控制度建设，内控体系日趋完善；强化预决算公开管理，有效提升公开时效性和完整性；开展预算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执行情况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和会计信息质量</w:t>
      </w:r>
      <w:r>
        <w:rPr>
          <w:rFonts w:ascii="仿宋_GB2312" w:eastAsia="仿宋_GB2312" w:hAnsi="仿宋_GB2312" w:cs="仿宋_GB2312" w:hint="eastAsia"/>
          <w:sz w:val="32"/>
          <w:szCs w:val="32"/>
        </w:rPr>
        <w:t>检查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进一步规范预算单位财务管理。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做好财政投资评审工作。</w:t>
      </w:r>
      <w:r>
        <w:rPr>
          <w:rFonts w:ascii="仿宋_GB2312" w:eastAsia="仿宋_GB2312" w:hAnsi="仿宋_GB2312" w:cs="仿宋_GB2312" w:hint="eastAsia"/>
          <w:sz w:val="32"/>
          <w:szCs w:val="32"/>
        </w:rPr>
        <w:t>将评审关口前移，在项目实施阶段剔除不合理支出，进一步规范项目结算流程。当年完成评审项目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个，</w:t>
      </w:r>
      <w:r>
        <w:rPr>
          <w:rFonts w:ascii="仿宋_GB2312" w:eastAsia="仿宋_GB2312" w:hAnsi="仿宋_GB2312" w:cs="仿宋_GB2312" w:hint="eastAsia"/>
          <w:sz w:val="32"/>
          <w:szCs w:val="32"/>
        </w:rPr>
        <w:t>平均审减率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8.8%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>逐步完善预算绩效管理。按照预算绩效全过程管理要求，规范乡村振兴衔接资金、专项债券资金使用流程，实现“申报有目标、实施有监控、结算有自评、结果有应用”工作目标。同时，依托预算一体化系统中绩效管理模块，组织</w:t>
      </w: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年全部区级项目支出绩效目标申报。</w:t>
      </w:r>
    </w:p>
    <w:p w:rsidR="00EC4FAA" w:rsidRDefault="00AA1F18">
      <w:pPr>
        <w:pStyle w:val="2"/>
        <w:spacing w:after="0" w:line="576" w:lineRule="exact"/>
        <w:ind w:leftChars="0"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各位代表，</w:t>
      </w:r>
      <w:r>
        <w:rPr>
          <w:rFonts w:eastAsia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财政工作形势严峻，任务繁重。财政部门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顶住压力，基本完成全年工作任务。但在预算执行过程中仍存在一些不可忽视的问题，主要有：税收增长乏力，自身造血能力不足，对上级补助依赖大。同时，政府支出责任增加，财政支出口径不断扩大，收支平衡愈发艰难。这些问题需要我</w:t>
      </w:r>
      <w:r>
        <w:rPr>
          <w:rFonts w:ascii="仿宋_GB2312" w:eastAsia="仿宋_GB2312" w:hAnsi="仿宋_GB2312" w:cs="仿宋_GB2312" w:hint="eastAsia"/>
          <w:sz w:val="32"/>
          <w:szCs w:val="32"/>
        </w:rPr>
        <w:t>们在今后工作中高度重视，认真加以解决。</w:t>
      </w:r>
    </w:p>
    <w:p w:rsidR="00EC4FAA" w:rsidRDefault="00AA1F18">
      <w:pPr>
        <w:pStyle w:val="2"/>
        <w:spacing w:after="0" w:line="576" w:lineRule="exact"/>
        <w:ind w:leftChars="0" w:left="0" w:firstLineChars="200" w:firstLine="640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lastRenderedPageBreak/>
        <w:t>二、</w:t>
      </w:r>
      <w:r>
        <w:rPr>
          <w:rFonts w:eastAsia="黑体" w:cs="黑体" w:hint="eastAsia"/>
          <w:sz w:val="32"/>
          <w:szCs w:val="32"/>
        </w:rPr>
        <w:t>202</w:t>
      </w:r>
      <w:r>
        <w:rPr>
          <w:rFonts w:eastAsia="黑体" w:cs="黑体" w:hint="eastAsia"/>
          <w:sz w:val="32"/>
          <w:szCs w:val="32"/>
        </w:rPr>
        <w:t>3</w:t>
      </w:r>
      <w:r>
        <w:rPr>
          <w:rFonts w:eastAsia="黑体" w:cs="黑体" w:hint="eastAsia"/>
          <w:sz w:val="32"/>
          <w:szCs w:val="32"/>
        </w:rPr>
        <w:t>年预算（草案）</w:t>
      </w:r>
    </w:p>
    <w:p w:rsidR="00EC4FAA" w:rsidRDefault="00AA1F18">
      <w:pPr>
        <w:pStyle w:val="2"/>
        <w:spacing w:after="0" w:line="576" w:lineRule="exact"/>
        <w:ind w:leftChars="0" w:left="0" w:firstLineChars="200" w:firstLine="640"/>
        <w:rPr>
          <w:rFonts w:eastAsia="楷体" w:cs="楷体"/>
          <w:sz w:val="32"/>
          <w:szCs w:val="32"/>
        </w:rPr>
      </w:pPr>
      <w:r>
        <w:rPr>
          <w:rFonts w:eastAsia="楷体" w:cs="楷体" w:hint="eastAsia"/>
          <w:sz w:val="32"/>
          <w:szCs w:val="32"/>
        </w:rPr>
        <w:t>（一）</w:t>
      </w:r>
      <w:r>
        <w:rPr>
          <w:rFonts w:eastAsia="楷体" w:cs="楷体" w:hint="eastAsia"/>
          <w:sz w:val="32"/>
          <w:szCs w:val="32"/>
        </w:rPr>
        <w:t>202</w:t>
      </w:r>
      <w:r>
        <w:rPr>
          <w:rFonts w:eastAsia="楷体" w:cs="楷体" w:hint="eastAsia"/>
          <w:sz w:val="32"/>
          <w:szCs w:val="32"/>
        </w:rPr>
        <w:t>3</w:t>
      </w:r>
      <w:r>
        <w:rPr>
          <w:rFonts w:eastAsia="楷体" w:cs="楷体" w:hint="eastAsia"/>
          <w:sz w:val="32"/>
          <w:szCs w:val="32"/>
        </w:rPr>
        <w:t>年预算安排指导思想</w:t>
      </w:r>
    </w:p>
    <w:p w:rsidR="00EC4FAA" w:rsidRDefault="00AA1F18">
      <w:pPr>
        <w:pStyle w:val="2"/>
        <w:spacing w:after="0" w:line="576" w:lineRule="exact"/>
        <w:ind w:leftChars="0" w:left="0"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20</w:t>
      </w:r>
      <w:r>
        <w:rPr>
          <w:rFonts w:eastAsia="仿宋_GB2312" w:cs="仿宋_GB2312" w:hint="eastAsia"/>
          <w:sz w:val="32"/>
          <w:szCs w:val="32"/>
        </w:rPr>
        <w:t>23</w:t>
      </w:r>
      <w:r>
        <w:rPr>
          <w:rFonts w:eastAsia="仿宋_GB2312" w:cs="仿宋_GB2312" w:hint="eastAsia"/>
          <w:sz w:val="32"/>
          <w:szCs w:val="32"/>
        </w:rPr>
        <w:t>年预算安排的指导思想是：</w:t>
      </w:r>
      <w:r>
        <w:rPr>
          <w:rFonts w:ascii="黑体" w:eastAsia="黑体" w:hAnsi="黑体" w:cs="黑体" w:hint="eastAsia"/>
          <w:sz w:val="32"/>
          <w:szCs w:val="32"/>
        </w:rPr>
        <w:t>高举中国特色社会主义伟大旗帜，深入贯彻党的二十大精神，全面落实国家、省、市、区经济工作会议精神和区委重大决策部署，围绕各级财政工作会议精神，认真履行财政工作职能，积极增加可统筹的财力、扎实挖掘可持续发展的潜力、不断增强防控风险的能力，更好地服务和保障全区改革发展稳定大局，</w:t>
      </w:r>
      <w:r>
        <w:rPr>
          <w:rFonts w:ascii="黑体" w:eastAsia="黑体" w:hAnsi="黑体" w:cs="黑体" w:hint="eastAsia"/>
          <w:kern w:val="21"/>
          <w:sz w:val="32"/>
          <w:szCs w:val="32"/>
        </w:rPr>
        <w:t>以新气象新担当新作为</w:t>
      </w:r>
      <w:r>
        <w:rPr>
          <w:rFonts w:ascii="黑体" w:eastAsia="黑体" w:hAnsi="黑体" w:cs="黑体" w:hint="eastAsia"/>
          <w:sz w:val="32"/>
          <w:szCs w:val="32"/>
        </w:rPr>
        <w:t>推动二道江区绿色转型、全面振兴。</w:t>
      </w:r>
    </w:p>
    <w:p w:rsidR="00EC4FAA" w:rsidRDefault="00AA1F18">
      <w:pPr>
        <w:pStyle w:val="2"/>
        <w:spacing w:after="0" w:line="576" w:lineRule="exact"/>
        <w:ind w:leftChars="0" w:left="0" w:firstLineChars="200" w:firstLine="640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（二）</w:t>
      </w:r>
      <w:r>
        <w:rPr>
          <w:rFonts w:eastAsia="楷体_GB2312" w:hint="eastAsia"/>
          <w:sz w:val="32"/>
          <w:szCs w:val="32"/>
        </w:rPr>
        <w:t>20</w:t>
      </w:r>
      <w:r>
        <w:rPr>
          <w:rFonts w:eastAsia="楷体_GB2312" w:hint="eastAsia"/>
          <w:sz w:val="32"/>
          <w:szCs w:val="32"/>
        </w:rPr>
        <w:t>2</w:t>
      </w:r>
      <w:r>
        <w:rPr>
          <w:rFonts w:eastAsia="楷体_GB2312" w:hint="eastAsia"/>
          <w:sz w:val="32"/>
          <w:szCs w:val="32"/>
        </w:rPr>
        <w:t>3</w:t>
      </w:r>
      <w:r>
        <w:rPr>
          <w:rFonts w:eastAsia="楷体_GB2312" w:hint="eastAsia"/>
          <w:sz w:val="32"/>
          <w:szCs w:val="32"/>
        </w:rPr>
        <w:t>年收支预算安排</w:t>
      </w:r>
    </w:p>
    <w:p w:rsidR="00EC4FAA" w:rsidRDefault="00AA1F18">
      <w:pPr>
        <w:pStyle w:val="2"/>
        <w:spacing w:after="0" w:line="576" w:lineRule="exact"/>
        <w:ind w:leftChars="0" w:left="0" w:firstLineChars="200" w:firstLine="643"/>
        <w:rPr>
          <w:rFonts w:eastAsia="仿宋_GB2312" w:cs="仿宋_GB2312"/>
          <w:b/>
          <w:bCs/>
          <w:sz w:val="32"/>
          <w:szCs w:val="32"/>
        </w:rPr>
      </w:pPr>
      <w:r>
        <w:rPr>
          <w:rFonts w:eastAsia="仿宋_GB2312" w:cs="仿宋_GB2312" w:hint="eastAsia"/>
          <w:b/>
          <w:bCs/>
          <w:sz w:val="32"/>
          <w:szCs w:val="32"/>
        </w:rPr>
        <w:t>1.</w:t>
      </w:r>
      <w:r>
        <w:rPr>
          <w:rFonts w:eastAsia="仿宋_GB2312" w:cs="仿宋_GB2312" w:hint="eastAsia"/>
          <w:b/>
          <w:bCs/>
          <w:sz w:val="32"/>
          <w:szCs w:val="32"/>
        </w:rPr>
        <w:t>一般公共预算。</w:t>
      </w:r>
    </w:p>
    <w:p w:rsidR="00EC4FAA" w:rsidRDefault="00AA1F18">
      <w:pPr>
        <w:pStyle w:val="2"/>
        <w:spacing w:after="0" w:line="576" w:lineRule="exact"/>
        <w:ind w:leftChars="0" w:left="0" w:firstLineChars="200" w:firstLine="643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b/>
          <w:bCs/>
          <w:sz w:val="32"/>
          <w:szCs w:val="32"/>
        </w:rPr>
        <w:t>收入</w:t>
      </w:r>
      <w:r>
        <w:rPr>
          <w:rFonts w:eastAsia="仿宋_GB2312" w:cs="仿宋_GB2312" w:hint="eastAsia"/>
          <w:b/>
          <w:bCs/>
          <w:sz w:val="32"/>
          <w:szCs w:val="32"/>
        </w:rPr>
        <w:t>计划安排</w:t>
      </w:r>
      <w:r>
        <w:rPr>
          <w:rFonts w:eastAsia="仿宋_GB2312" w:cs="仿宋_GB2312" w:hint="eastAsia"/>
          <w:b/>
          <w:bCs/>
          <w:sz w:val="32"/>
          <w:szCs w:val="32"/>
        </w:rPr>
        <w:t>情况</w:t>
      </w:r>
      <w:r>
        <w:rPr>
          <w:rFonts w:eastAsia="仿宋_GB2312" w:cs="仿宋_GB2312" w:hint="eastAsia"/>
          <w:b/>
          <w:bCs/>
          <w:sz w:val="32"/>
          <w:szCs w:val="32"/>
        </w:rPr>
        <w:t>：</w:t>
      </w:r>
      <w:r>
        <w:rPr>
          <w:rFonts w:eastAsia="仿宋_GB2312" w:cs="仿宋_GB2312" w:hint="eastAsia"/>
          <w:bCs/>
          <w:sz w:val="32"/>
          <w:szCs w:val="32"/>
        </w:rPr>
        <w:t>20</w:t>
      </w:r>
      <w:r>
        <w:rPr>
          <w:rFonts w:eastAsia="仿宋_GB2312" w:cs="仿宋_GB2312" w:hint="eastAsia"/>
          <w:bCs/>
          <w:sz w:val="32"/>
          <w:szCs w:val="32"/>
        </w:rPr>
        <w:t>2</w:t>
      </w:r>
      <w:r>
        <w:rPr>
          <w:rFonts w:eastAsia="仿宋_GB2312" w:cs="仿宋_GB2312" w:hint="eastAsia"/>
          <w:bCs/>
          <w:sz w:val="32"/>
          <w:szCs w:val="32"/>
        </w:rPr>
        <w:t>3</w:t>
      </w:r>
      <w:r>
        <w:rPr>
          <w:rFonts w:eastAsia="仿宋_GB2312" w:cs="仿宋_GB2312" w:hint="eastAsia"/>
          <w:bCs/>
          <w:sz w:val="32"/>
          <w:szCs w:val="32"/>
        </w:rPr>
        <w:t>年，</w:t>
      </w:r>
      <w:r>
        <w:rPr>
          <w:rFonts w:eastAsia="仿宋_GB2312" w:cs="仿宋_GB2312" w:hint="eastAsia"/>
          <w:sz w:val="32"/>
          <w:szCs w:val="32"/>
        </w:rPr>
        <w:t>一般公共预算</w:t>
      </w:r>
      <w:r>
        <w:rPr>
          <w:rFonts w:eastAsia="仿宋_GB2312" w:cs="仿宋_GB2312" w:hint="eastAsia"/>
          <w:sz w:val="32"/>
          <w:szCs w:val="32"/>
        </w:rPr>
        <w:t>地方级收入</w:t>
      </w:r>
      <w:r>
        <w:rPr>
          <w:rFonts w:eastAsia="仿宋_GB2312" w:cs="仿宋_GB2312" w:hint="eastAsia"/>
          <w:bCs/>
          <w:sz w:val="32"/>
          <w:szCs w:val="32"/>
        </w:rPr>
        <w:t>10500</w:t>
      </w:r>
      <w:r>
        <w:rPr>
          <w:rFonts w:eastAsia="仿宋_GB2312" w:cs="仿宋_GB2312" w:hint="eastAsia"/>
          <w:sz w:val="32"/>
          <w:szCs w:val="32"/>
        </w:rPr>
        <w:t>万元，</w:t>
      </w:r>
      <w:r>
        <w:rPr>
          <w:rFonts w:eastAsia="仿宋_GB2312" w:cs="仿宋_GB2312" w:hint="eastAsia"/>
          <w:sz w:val="32"/>
          <w:szCs w:val="32"/>
        </w:rPr>
        <w:t>同比</w:t>
      </w:r>
      <w:r>
        <w:rPr>
          <w:rFonts w:eastAsia="仿宋_GB2312" w:cs="仿宋_GB2312" w:hint="eastAsia"/>
          <w:bCs/>
          <w:sz w:val="32"/>
          <w:szCs w:val="32"/>
        </w:rPr>
        <w:t>增长</w:t>
      </w:r>
      <w:r>
        <w:rPr>
          <w:rFonts w:eastAsia="仿宋_GB2312" w:cs="仿宋_GB2312" w:hint="eastAsia"/>
          <w:bCs/>
          <w:sz w:val="32"/>
          <w:szCs w:val="32"/>
        </w:rPr>
        <w:t>20.22</w:t>
      </w:r>
      <w:r>
        <w:rPr>
          <w:rFonts w:eastAsia="仿宋_GB2312" w:cs="仿宋_GB2312" w:hint="eastAsia"/>
          <w:kern w:val="2"/>
          <w:sz w:val="32"/>
          <w:szCs w:val="32"/>
        </w:rPr>
        <w:t>%</w:t>
      </w:r>
      <w:r>
        <w:rPr>
          <w:rFonts w:eastAsia="仿宋_GB2312" w:cs="仿宋_GB2312" w:hint="eastAsia"/>
          <w:sz w:val="32"/>
          <w:szCs w:val="32"/>
        </w:rPr>
        <w:t>。</w:t>
      </w:r>
      <w:r>
        <w:rPr>
          <w:rFonts w:eastAsia="仿宋_GB2312" w:cs="仿宋_GB2312" w:hint="eastAsia"/>
          <w:sz w:val="32"/>
          <w:szCs w:val="32"/>
        </w:rPr>
        <w:t>其中</w:t>
      </w:r>
      <w:r>
        <w:rPr>
          <w:rFonts w:eastAsia="仿宋_GB2312" w:cs="仿宋_GB2312" w:hint="eastAsia"/>
          <w:sz w:val="32"/>
          <w:szCs w:val="32"/>
        </w:rPr>
        <w:t>，</w:t>
      </w:r>
      <w:r>
        <w:rPr>
          <w:rFonts w:eastAsia="仿宋_GB2312" w:cs="仿宋_GB2312" w:hint="eastAsia"/>
          <w:sz w:val="32"/>
          <w:szCs w:val="32"/>
        </w:rPr>
        <w:t>税收收入</w:t>
      </w:r>
      <w:r>
        <w:rPr>
          <w:rFonts w:eastAsia="仿宋_GB2312" w:cs="仿宋_GB2312" w:hint="eastAsia"/>
          <w:sz w:val="32"/>
          <w:szCs w:val="32"/>
        </w:rPr>
        <w:t>8130</w:t>
      </w:r>
      <w:r>
        <w:rPr>
          <w:rFonts w:eastAsia="仿宋_GB2312" w:cs="仿宋_GB2312" w:hint="eastAsia"/>
          <w:sz w:val="32"/>
          <w:szCs w:val="32"/>
        </w:rPr>
        <w:t>万元，同比</w:t>
      </w:r>
      <w:r>
        <w:rPr>
          <w:rFonts w:eastAsia="仿宋_GB2312" w:cs="仿宋_GB2312" w:hint="eastAsia"/>
          <w:bCs/>
          <w:sz w:val="32"/>
          <w:szCs w:val="32"/>
        </w:rPr>
        <w:t>增长</w:t>
      </w:r>
      <w:r>
        <w:rPr>
          <w:rFonts w:eastAsia="仿宋_GB2312" w:cs="仿宋_GB2312" w:hint="eastAsia"/>
          <w:bCs/>
          <w:sz w:val="32"/>
          <w:szCs w:val="32"/>
        </w:rPr>
        <w:t>16.28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cs="仿宋_GB2312" w:hint="eastAsia"/>
          <w:sz w:val="32"/>
          <w:szCs w:val="32"/>
        </w:rPr>
        <w:t>，</w:t>
      </w:r>
      <w:r>
        <w:rPr>
          <w:rFonts w:eastAsia="仿宋_GB2312" w:cs="仿宋_GB2312" w:hint="eastAsia"/>
          <w:sz w:val="32"/>
          <w:szCs w:val="32"/>
        </w:rPr>
        <w:t>主要有：</w:t>
      </w:r>
      <w:r>
        <w:rPr>
          <w:rFonts w:eastAsia="仿宋_GB2312" w:cs="仿宋_GB2312" w:hint="eastAsia"/>
          <w:sz w:val="32"/>
          <w:szCs w:val="32"/>
        </w:rPr>
        <w:t>增值税</w:t>
      </w:r>
      <w:r>
        <w:rPr>
          <w:rFonts w:eastAsia="仿宋_GB2312" w:cs="仿宋_GB2312" w:hint="eastAsia"/>
          <w:bCs/>
          <w:sz w:val="32"/>
          <w:szCs w:val="32"/>
        </w:rPr>
        <w:t>2500</w:t>
      </w:r>
      <w:r>
        <w:rPr>
          <w:rFonts w:eastAsia="仿宋_GB2312" w:cs="仿宋_GB2312" w:hint="eastAsia"/>
          <w:sz w:val="32"/>
          <w:szCs w:val="32"/>
        </w:rPr>
        <w:t>万元，同比</w:t>
      </w:r>
      <w:r>
        <w:rPr>
          <w:rFonts w:eastAsia="仿宋_GB2312" w:cs="仿宋_GB2312" w:hint="eastAsia"/>
          <w:sz w:val="32"/>
          <w:szCs w:val="32"/>
        </w:rPr>
        <w:t>增长</w:t>
      </w:r>
      <w:r>
        <w:rPr>
          <w:rFonts w:eastAsia="仿宋_GB2312" w:cs="仿宋_GB2312" w:hint="eastAsia"/>
          <w:bCs/>
          <w:sz w:val="32"/>
          <w:szCs w:val="32"/>
        </w:rPr>
        <w:t>38.66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cs="仿宋_GB2312" w:hint="eastAsia"/>
          <w:sz w:val="32"/>
          <w:szCs w:val="32"/>
        </w:rPr>
        <w:t>；企业所得税</w:t>
      </w:r>
      <w:r>
        <w:rPr>
          <w:rFonts w:eastAsia="仿宋_GB2312" w:cs="仿宋_GB2312" w:hint="eastAsia"/>
          <w:bCs/>
          <w:sz w:val="32"/>
          <w:szCs w:val="32"/>
        </w:rPr>
        <w:t>470</w:t>
      </w:r>
      <w:r>
        <w:rPr>
          <w:rFonts w:eastAsia="仿宋_GB2312" w:cs="仿宋_GB2312" w:hint="eastAsia"/>
          <w:sz w:val="32"/>
          <w:szCs w:val="32"/>
        </w:rPr>
        <w:t>万元，同比</w:t>
      </w:r>
      <w:r>
        <w:rPr>
          <w:rFonts w:eastAsia="仿宋_GB2312" w:cs="仿宋_GB2312" w:hint="eastAsia"/>
          <w:sz w:val="32"/>
          <w:szCs w:val="32"/>
        </w:rPr>
        <w:t>增长</w:t>
      </w:r>
      <w:r>
        <w:rPr>
          <w:rFonts w:eastAsia="仿宋_GB2312" w:cs="仿宋_GB2312" w:hint="eastAsia"/>
          <w:bCs/>
          <w:sz w:val="32"/>
          <w:szCs w:val="32"/>
        </w:rPr>
        <w:t>23.68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cs="仿宋_GB2312" w:hint="eastAsia"/>
          <w:sz w:val="32"/>
          <w:szCs w:val="32"/>
        </w:rPr>
        <w:t>；个人所得税</w:t>
      </w:r>
      <w:r>
        <w:rPr>
          <w:rFonts w:eastAsia="仿宋_GB2312" w:cs="仿宋_GB2312" w:hint="eastAsia"/>
          <w:bCs/>
          <w:sz w:val="32"/>
          <w:szCs w:val="32"/>
        </w:rPr>
        <w:t>180</w:t>
      </w:r>
      <w:r>
        <w:rPr>
          <w:rFonts w:eastAsia="仿宋_GB2312" w:cs="仿宋_GB2312" w:hint="eastAsia"/>
          <w:sz w:val="32"/>
          <w:szCs w:val="32"/>
        </w:rPr>
        <w:t>万元，</w:t>
      </w:r>
      <w:r>
        <w:rPr>
          <w:rFonts w:eastAsia="仿宋_GB2312" w:cs="仿宋_GB2312" w:hint="eastAsia"/>
          <w:sz w:val="32"/>
          <w:szCs w:val="32"/>
        </w:rPr>
        <w:t>同比增长</w:t>
      </w:r>
      <w:r>
        <w:rPr>
          <w:rFonts w:eastAsia="仿宋_GB2312" w:cs="仿宋_GB2312" w:hint="eastAsia"/>
          <w:sz w:val="32"/>
          <w:szCs w:val="32"/>
        </w:rPr>
        <w:t>24.14%</w:t>
      </w:r>
      <w:r>
        <w:rPr>
          <w:rFonts w:eastAsia="仿宋_GB2312" w:cs="仿宋_GB2312" w:hint="eastAsia"/>
          <w:sz w:val="32"/>
          <w:szCs w:val="32"/>
        </w:rPr>
        <w:t>；</w:t>
      </w:r>
      <w:r>
        <w:rPr>
          <w:rFonts w:eastAsia="仿宋_GB2312" w:cs="仿宋_GB2312" w:hint="eastAsia"/>
          <w:sz w:val="32"/>
          <w:szCs w:val="32"/>
        </w:rPr>
        <w:t>城市维护建设税</w:t>
      </w:r>
      <w:r>
        <w:rPr>
          <w:rFonts w:eastAsia="仿宋_GB2312" w:cs="仿宋_GB2312" w:hint="eastAsia"/>
          <w:sz w:val="32"/>
          <w:szCs w:val="32"/>
        </w:rPr>
        <w:t>450</w:t>
      </w:r>
      <w:r>
        <w:rPr>
          <w:rFonts w:eastAsia="仿宋_GB2312" w:cs="仿宋_GB2312" w:hint="eastAsia"/>
          <w:sz w:val="32"/>
          <w:szCs w:val="32"/>
        </w:rPr>
        <w:t>万元，同比增长</w:t>
      </w:r>
      <w:r>
        <w:rPr>
          <w:rFonts w:eastAsia="仿宋_GB2312" w:cs="仿宋_GB2312" w:hint="eastAsia"/>
          <w:sz w:val="32"/>
          <w:szCs w:val="32"/>
        </w:rPr>
        <w:t>0.67%</w:t>
      </w:r>
      <w:r>
        <w:rPr>
          <w:rFonts w:eastAsia="仿宋_GB2312" w:cs="仿宋_GB2312" w:hint="eastAsia"/>
          <w:sz w:val="32"/>
          <w:szCs w:val="32"/>
        </w:rPr>
        <w:t>。</w:t>
      </w:r>
      <w:r>
        <w:rPr>
          <w:rFonts w:eastAsia="仿宋_GB2312" w:cs="仿宋_GB2312" w:hint="eastAsia"/>
          <w:sz w:val="32"/>
          <w:szCs w:val="32"/>
        </w:rPr>
        <w:t>非税收入</w:t>
      </w:r>
      <w:r>
        <w:rPr>
          <w:rFonts w:eastAsia="仿宋_GB2312" w:cs="仿宋_GB2312" w:hint="eastAsia"/>
          <w:bCs/>
          <w:sz w:val="32"/>
          <w:szCs w:val="32"/>
        </w:rPr>
        <w:t>2370</w:t>
      </w:r>
      <w:r>
        <w:rPr>
          <w:rFonts w:eastAsia="仿宋_GB2312" w:cs="仿宋_GB2312" w:hint="eastAsia"/>
          <w:sz w:val="32"/>
          <w:szCs w:val="32"/>
        </w:rPr>
        <w:t>万元，</w:t>
      </w:r>
      <w:r>
        <w:rPr>
          <w:rFonts w:eastAsia="仿宋_GB2312" w:cs="仿宋_GB2312" w:hint="eastAsia"/>
          <w:sz w:val="32"/>
          <w:szCs w:val="32"/>
        </w:rPr>
        <w:t>同比</w:t>
      </w:r>
      <w:r>
        <w:rPr>
          <w:rFonts w:eastAsia="仿宋_GB2312" w:cs="仿宋_GB2312" w:hint="eastAsia"/>
          <w:bCs/>
          <w:sz w:val="32"/>
          <w:szCs w:val="32"/>
        </w:rPr>
        <w:t>增长</w:t>
      </w:r>
      <w:r>
        <w:rPr>
          <w:rFonts w:eastAsia="仿宋_GB2312" w:cs="仿宋_GB2312" w:hint="eastAsia"/>
          <w:bCs/>
          <w:sz w:val="32"/>
          <w:szCs w:val="32"/>
        </w:rPr>
        <w:t>36.05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cs="仿宋_GB2312" w:hint="eastAsia"/>
          <w:sz w:val="32"/>
          <w:szCs w:val="32"/>
        </w:rPr>
        <w:t>。</w:t>
      </w:r>
      <w:r>
        <w:rPr>
          <w:rFonts w:eastAsia="仿宋_GB2312" w:cs="仿宋_GB2312" w:hint="eastAsia"/>
          <w:sz w:val="32"/>
          <w:szCs w:val="32"/>
        </w:rPr>
        <w:t xml:space="preserve">    </w:t>
      </w:r>
    </w:p>
    <w:p w:rsidR="00EC4FAA" w:rsidRDefault="00AA1F18">
      <w:pPr>
        <w:pStyle w:val="2"/>
        <w:spacing w:after="0" w:line="576" w:lineRule="exact"/>
        <w:ind w:leftChars="0" w:left="0" w:firstLineChars="200" w:firstLine="643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b/>
          <w:bCs/>
          <w:sz w:val="32"/>
          <w:szCs w:val="32"/>
        </w:rPr>
        <w:t>支出</w:t>
      </w:r>
      <w:r>
        <w:rPr>
          <w:rFonts w:eastAsia="仿宋_GB2312" w:cs="仿宋_GB2312" w:hint="eastAsia"/>
          <w:b/>
          <w:bCs/>
          <w:sz w:val="32"/>
          <w:szCs w:val="32"/>
        </w:rPr>
        <w:t>计划安排</w:t>
      </w:r>
      <w:r>
        <w:rPr>
          <w:rFonts w:eastAsia="仿宋_GB2312" w:cs="仿宋_GB2312" w:hint="eastAsia"/>
          <w:b/>
          <w:bCs/>
          <w:sz w:val="32"/>
          <w:szCs w:val="32"/>
        </w:rPr>
        <w:t>情况</w:t>
      </w:r>
      <w:r>
        <w:rPr>
          <w:rFonts w:eastAsia="仿宋_GB2312" w:cs="仿宋_GB2312" w:hint="eastAsia"/>
          <w:b/>
          <w:bCs/>
          <w:sz w:val="32"/>
          <w:szCs w:val="32"/>
        </w:rPr>
        <w:t>：</w:t>
      </w:r>
      <w:r>
        <w:rPr>
          <w:rFonts w:eastAsia="仿宋_GB2312" w:cs="仿宋_GB2312" w:hint="eastAsia"/>
          <w:bCs/>
          <w:sz w:val="32"/>
          <w:szCs w:val="32"/>
        </w:rPr>
        <w:t>20</w:t>
      </w:r>
      <w:r>
        <w:rPr>
          <w:rFonts w:eastAsia="仿宋_GB2312" w:cs="仿宋_GB2312" w:hint="eastAsia"/>
          <w:bCs/>
          <w:sz w:val="32"/>
          <w:szCs w:val="32"/>
        </w:rPr>
        <w:t>2</w:t>
      </w:r>
      <w:r>
        <w:rPr>
          <w:rFonts w:eastAsia="仿宋_GB2312" w:cs="仿宋_GB2312" w:hint="eastAsia"/>
          <w:bCs/>
          <w:sz w:val="32"/>
          <w:szCs w:val="32"/>
        </w:rPr>
        <w:t>3</w:t>
      </w:r>
      <w:r>
        <w:rPr>
          <w:rFonts w:eastAsia="仿宋_GB2312" w:cs="仿宋_GB2312" w:hint="eastAsia"/>
          <w:bCs/>
          <w:sz w:val="32"/>
          <w:szCs w:val="32"/>
        </w:rPr>
        <w:t>年，</w:t>
      </w:r>
      <w:r>
        <w:rPr>
          <w:rFonts w:eastAsia="仿宋_GB2312" w:cs="仿宋_GB2312" w:hint="eastAsia"/>
          <w:sz w:val="32"/>
          <w:szCs w:val="32"/>
        </w:rPr>
        <w:t>全区</w:t>
      </w:r>
      <w:r>
        <w:rPr>
          <w:rFonts w:eastAsia="仿宋_GB2312" w:cs="仿宋_GB2312" w:hint="eastAsia"/>
          <w:sz w:val="32"/>
          <w:szCs w:val="32"/>
        </w:rPr>
        <w:t>一般</w:t>
      </w:r>
      <w:r>
        <w:rPr>
          <w:rFonts w:eastAsia="仿宋_GB2312" w:cs="仿宋_GB2312" w:hint="eastAsia"/>
          <w:sz w:val="32"/>
          <w:szCs w:val="32"/>
        </w:rPr>
        <w:t>公共预算支出</w:t>
      </w:r>
      <w:r>
        <w:rPr>
          <w:rFonts w:eastAsia="仿宋_GB2312" w:cs="仿宋_GB2312" w:hint="eastAsia"/>
          <w:bCs/>
          <w:sz w:val="32"/>
          <w:szCs w:val="32"/>
        </w:rPr>
        <w:t>69</w:t>
      </w:r>
      <w:r w:rsidR="00187850">
        <w:rPr>
          <w:rFonts w:eastAsia="仿宋_GB2312" w:cs="仿宋_GB2312" w:hint="eastAsia"/>
          <w:bCs/>
          <w:sz w:val="32"/>
          <w:szCs w:val="32"/>
        </w:rPr>
        <w:t>0</w:t>
      </w:r>
      <w:bookmarkStart w:id="0" w:name="_GoBack"/>
      <w:bookmarkEnd w:id="0"/>
      <w:r>
        <w:rPr>
          <w:rFonts w:eastAsia="仿宋_GB2312" w:cs="仿宋_GB2312" w:hint="eastAsia"/>
          <w:bCs/>
          <w:sz w:val="32"/>
          <w:szCs w:val="32"/>
        </w:rPr>
        <w:t>34</w:t>
      </w:r>
      <w:r>
        <w:rPr>
          <w:rFonts w:eastAsia="仿宋_GB2312" w:cs="仿宋_GB2312" w:hint="eastAsia"/>
          <w:sz w:val="32"/>
          <w:szCs w:val="32"/>
        </w:rPr>
        <w:t>万元，比计划</w:t>
      </w:r>
      <w:r>
        <w:rPr>
          <w:rFonts w:eastAsia="仿宋_GB2312" w:cs="仿宋_GB2312" w:hint="eastAsia"/>
          <w:bCs/>
          <w:sz w:val="32"/>
          <w:szCs w:val="32"/>
        </w:rPr>
        <w:t>下降</w:t>
      </w:r>
      <w:r>
        <w:rPr>
          <w:rFonts w:eastAsia="仿宋_GB2312" w:cs="仿宋_GB2312" w:hint="eastAsia"/>
          <w:bCs/>
          <w:sz w:val="32"/>
          <w:szCs w:val="32"/>
        </w:rPr>
        <w:t>6.15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cs="仿宋_GB2312" w:hint="eastAsia"/>
          <w:sz w:val="32"/>
          <w:szCs w:val="32"/>
        </w:rPr>
        <w:t>。</w:t>
      </w:r>
      <w:r>
        <w:rPr>
          <w:rFonts w:eastAsia="仿宋_GB2312" w:cs="仿宋_GB2312" w:hint="eastAsia"/>
          <w:sz w:val="32"/>
          <w:szCs w:val="32"/>
        </w:rPr>
        <w:t>主要有</w:t>
      </w:r>
      <w:r>
        <w:rPr>
          <w:rFonts w:eastAsia="仿宋_GB2312" w:cs="仿宋_GB2312" w:hint="eastAsia"/>
          <w:sz w:val="32"/>
          <w:szCs w:val="32"/>
        </w:rPr>
        <w:t>：一般公共服务支出</w:t>
      </w:r>
      <w:r>
        <w:rPr>
          <w:rFonts w:eastAsia="仿宋_GB2312" w:cs="仿宋_GB2312" w:hint="eastAsia"/>
          <w:bCs/>
          <w:sz w:val="32"/>
          <w:szCs w:val="32"/>
        </w:rPr>
        <w:t>15676</w:t>
      </w:r>
      <w:r>
        <w:rPr>
          <w:rFonts w:eastAsia="仿宋_GB2312" w:cs="仿宋_GB2312" w:hint="eastAsia"/>
          <w:sz w:val="32"/>
          <w:szCs w:val="32"/>
        </w:rPr>
        <w:t>万元，</w:t>
      </w:r>
      <w:r>
        <w:rPr>
          <w:rFonts w:eastAsia="仿宋_GB2312" w:cs="仿宋_GB2312" w:hint="eastAsia"/>
          <w:sz w:val="32"/>
          <w:szCs w:val="32"/>
        </w:rPr>
        <w:t>增</w:t>
      </w:r>
      <w:r>
        <w:rPr>
          <w:rFonts w:eastAsia="仿宋_GB2312" w:cs="仿宋_GB2312" w:hint="eastAsia"/>
          <w:bCs/>
          <w:sz w:val="32"/>
          <w:szCs w:val="32"/>
        </w:rPr>
        <w:t>长</w:t>
      </w:r>
      <w:r>
        <w:rPr>
          <w:rFonts w:eastAsia="仿宋_GB2312" w:cs="仿宋_GB2312" w:hint="eastAsia"/>
          <w:bCs/>
          <w:sz w:val="32"/>
          <w:szCs w:val="32"/>
        </w:rPr>
        <w:t>3.27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cs="仿宋_GB2312" w:hint="eastAsia"/>
          <w:sz w:val="32"/>
          <w:szCs w:val="32"/>
        </w:rPr>
        <w:t>；公共安全支出</w:t>
      </w:r>
      <w:r>
        <w:rPr>
          <w:rFonts w:eastAsia="仿宋_GB2312" w:cs="仿宋_GB2312" w:hint="eastAsia"/>
          <w:bCs/>
          <w:sz w:val="32"/>
          <w:szCs w:val="32"/>
        </w:rPr>
        <w:t>2110</w:t>
      </w:r>
      <w:r>
        <w:rPr>
          <w:rFonts w:eastAsia="仿宋_GB2312" w:cs="仿宋_GB2312" w:hint="eastAsia"/>
          <w:sz w:val="32"/>
          <w:szCs w:val="32"/>
        </w:rPr>
        <w:t>万元，</w:t>
      </w:r>
      <w:r>
        <w:rPr>
          <w:rFonts w:eastAsia="仿宋_GB2312" w:cs="仿宋_GB2312" w:hint="eastAsia"/>
          <w:bCs/>
          <w:sz w:val="32"/>
          <w:szCs w:val="32"/>
        </w:rPr>
        <w:t>增长</w:t>
      </w:r>
      <w:r>
        <w:rPr>
          <w:rFonts w:eastAsia="仿宋_GB2312" w:cs="仿宋_GB2312" w:hint="eastAsia"/>
          <w:bCs/>
          <w:sz w:val="32"/>
          <w:szCs w:val="32"/>
        </w:rPr>
        <w:t>37.64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cs="仿宋_GB2312" w:hint="eastAsia"/>
          <w:sz w:val="32"/>
          <w:szCs w:val="32"/>
        </w:rPr>
        <w:t>；教育支出</w:t>
      </w:r>
      <w:r>
        <w:rPr>
          <w:rFonts w:eastAsia="仿宋_GB2312" w:cs="仿宋_GB2312" w:hint="eastAsia"/>
          <w:bCs/>
          <w:sz w:val="32"/>
          <w:szCs w:val="32"/>
        </w:rPr>
        <w:t>11549</w:t>
      </w:r>
      <w:r>
        <w:rPr>
          <w:rFonts w:eastAsia="仿宋_GB2312" w:cs="仿宋_GB2312" w:hint="eastAsia"/>
          <w:sz w:val="32"/>
          <w:szCs w:val="32"/>
        </w:rPr>
        <w:t>万元，</w:t>
      </w:r>
      <w:r>
        <w:rPr>
          <w:rFonts w:eastAsia="仿宋_GB2312" w:cs="仿宋_GB2312" w:hint="eastAsia"/>
          <w:sz w:val="32"/>
          <w:szCs w:val="32"/>
        </w:rPr>
        <w:t>增长</w:t>
      </w:r>
      <w:r>
        <w:rPr>
          <w:rFonts w:eastAsia="仿宋_GB2312" w:cs="仿宋_GB2312" w:hint="eastAsia"/>
          <w:bCs/>
          <w:sz w:val="32"/>
          <w:szCs w:val="32"/>
        </w:rPr>
        <w:t>13.94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cs="仿宋_GB2312" w:hint="eastAsia"/>
          <w:sz w:val="32"/>
          <w:szCs w:val="32"/>
        </w:rPr>
        <w:t>；科学技术支出</w:t>
      </w:r>
      <w:r>
        <w:rPr>
          <w:rFonts w:eastAsia="仿宋_GB2312" w:cs="仿宋_GB2312" w:hint="eastAsia"/>
          <w:bCs/>
          <w:sz w:val="32"/>
          <w:szCs w:val="32"/>
        </w:rPr>
        <w:t>71</w:t>
      </w:r>
      <w:r>
        <w:rPr>
          <w:rFonts w:eastAsia="仿宋_GB2312" w:cs="仿宋_GB2312" w:hint="eastAsia"/>
          <w:sz w:val="32"/>
          <w:szCs w:val="32"/>
        </w:rPr>
        <w:t>万元，</w:t>
      </w:r>
      <w:r>
        <w:rPr>
          <w:rFonts w:eastAsia="仿宋_GB2312" w:cs="仿宋_GB2312" w:hint="eastAsia"/>
          <w:bCs/>
          <w:sz w:val="32"/>
          <w:szCs w:val="32"/>
        </w:rPr>
        <w:t>增长</w:t>
      </w:r>
      <w:r>
        <w:rPr>
          <w:rFonts w:eastAsia="仿宋_GB2312" w:cs="仿宋_GB2312" w:hint="eastAsia"/>
          <w:bCs/>
          <w:sz w:val="32"/>
          <w:szCs w:val="32"/>
        </w:rPr>
        <w:t>16.39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cs="仿宋_GB2312" w:hint="eastAsia"/>
          <w:sz w:val="32"/>
          <w:szCs w:val="32"/>
        </w:rPr>
        <w:t>；文化</w:t>
      </w:r>
      <w:r>
        <w:rPr>
          <w:rFonts w:eastAsia="仿宋_GB2312" w:cs="仿宋_GB2312" w:hint="eastAsia"/>
          <w:sz w:val="32"/>
          <w:szCs w:val="32"/>
        </w:rPr>
        <w:t>旅游</w:t>
      </w:r>
      <w:r>
        <w:rPr>
          <w:rFonts w:eastAsia="仿宋_GB2312" w:cs="仿宋_GB2312" w:hint="eastAsia"/>
          <w:sz w:val="32"/>
          <w:szCs w:val="32"/>
        </w:rPr>
        <w:t>体育与传媒支出</w:t>
      </w:r>
      <w:r>
        <w:rPr>
          <w:rFonts w:eastAsia="仿宋_GB2312" w:cs="仿宋_GB2312" w:hint="eastAsia"/>
          <w:bCs/>
          <w:sz w:val="32"/>
          <w:szCs w:val="32"/>
        </w:rPr>
        <w:t>840</w:t>
      </w:r>
      <w:r>
        <w:rPr>
          <w:rFonts w:eastAsia="仿宋_GB2312" w:cs="仿宋_GB2312" w:hint="eastAsia"/>
          <w:sz w:val="32"/>
          <w:szCs w:val="32"/>
        </w:rPr>
        <w:t>万元，</w:t>
      </w:r>
      <w:r>
        <w:rPr>
          <w:rFonts w:eastAsia="仿宋_GB2312" w:cs="仿宋_GB2312" w:hint="eastAsia"/>
          <w:sz w:val="32"/>
          <w:szCs w:val="32"/>
        </w:rPr>
        <w:t>下降</w:t>
      </w:r>
      <w:r>
        <w:rPr>
          <w:rFonts w:eastAsia="仿宋_GB2312" w:cs="仿宋_GB2312" w:hint="eastAsia"/>
          <w:sz w:val="32"/>
          <w:szCs w:val="32"/>
        </w:rPr>
        <w:t>26.12%</w:t>
      </w:r>
      <w:r>
        <w:rPr>
          <w:rFonts w:eastAsia="仿宋_GB2312" w:cs="仿宋_GB2312" w:hint="eastAsia"/>
          <w:sz w:val="32"/>
          <w:szCs w:val="32"/>
        </w:rPr>
        <w:t>；社会保障和就</w:t>
      </w:r>
      <w:r>
        <w:rPr>
          <w:rFonts w:eastAsia="仿宋_GB2312" w:cs="仿宋_GB2312" w:hint="eastAsia"/>
          <w:sz w:val="32"/>
          <w:szCs w:val="32"/>
        </w:rPr>
        <w:lastRenderedPageBreak/>
        <w:t>业支出</w:t>
      </w:r>
      <w:r>
        <w:rPr>
          <w:rFonts w:eastAsia="仿宋_GB2312" w:cs="仿宋_GB2312" w:hint="eastAsia"/>
          <w:bCs/>
          <w:sz w:val="32"/>
          <w:szCs w:val="32"/>
        </w:rPr>
        <w:t>17789</w:t>
      </w:r>
      <w:r>
        <w:rPr>
          <w:rFonts w:eastAsia="仿宋_GB2312" w:cs="仿宋_GB2312" w:hint="eastAsia"/>
          <w:sz w:val="32"/>
          <w:szCs w:val="32"/>
        </w:rPr>
        <w:t>万元，</w:t>
      </w:r>
      <w:r>
        <w:rPr>
          <w:rFonts w:eastAsia="仿宋_GB2312" w:cs="仿宋_GB2312" w:hint="eastAsia"/>
          <w:bCs/>
          <w:sz w:val="32"/>
          <w:szCs w:val="32"/>
        </w:rPr>
        <w:t>下降</w:t>
      </w:r>
      <w:r>
        <w:rPr>
          <w:rFonts w:eastAsia="仿宋_GB2312" w:cs="仿宋_GB2312" w:hint="eastAsia"/>
          <w:bCs/>
          <w:sz w:val="32"/>
          <w:szCs w:val="32"/>
        </w:rPr>
        <w:t>0.21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cs="仿宋_GB2312" w:hint="eastAsia"/>
          <w:sz w:val="32"/>
          <w:szCs w:val="32"/>
        </w:rPr>
        <w:t>；</w:t>
      </w:r>
      <w:r>
        <w:rPr>
          <w:rFonts w:eastAsia="仿宋_GB2312" w:cs="仿宋_GB2312" w:hint="eastAsia"/>
          <w:sz w:val="32"/>
          <w:szCs w:val="32"/>
        </w:rPr>
        <w:t>卫生健康</w:t>
      </w:r>
      <w:r>
        <w:rPr>
          <w:rFonts w:eastAsia="仿宋_GB2312" w:cs="仿宋_GB2312" w:hint="eastAsia"/>
          <w:sz w:val="32"/>
          <w:szCs w:val="32"/>
        </w:rPr>
        <w:t>支出</w:t>
      </w:r>
      <w:r>
        <w:rPr>
          <w:rFonts w:eastAsia="仿宋_GB2312" w:cs="仿宋_GB2312" w:hint="eastAsia"/>
          <w:bCs/>
          <w:sz w:val="32"/>
          <w:szCs w:val="32"/>
        </w:rPr>
        <w:t>5689</w:t>
      </w:r>
      <w:r>
        <w:rPr>
          <w:rFonts w:eastAsia="仿宋_GB2312" w:cs="仿宋_GB2312" w:hint="eastAsia"/>
          <w:sz w:val="32"/>
          <w:szCs w:val="32"/>
        </w:rPr>
        <w:t>万元，</w:t>
      </w:r>
      <w:r>
        <w:rPr>
          <w:rFonts w:eastAsia="仿宋_GB2312" w:cs="仿宋_GB2312" w:hint="eastAsia"/>
          <w:bCs/>
          <w:sz w:val="32"/>
          <w:szCs w:val="32"/>
        </w:rPr>
        <w:t>增长</w:t>
      </w:r>
      <w:r>
        <w:rPr>
          <w:rFonts w:eastAsia="仿宋_GB2312" w:cs="仿宋_GB2312" w:hint="eastAsia"/>
          <w:bCs/>
          <w:sz w:val="32"/>
          <w:szCs w:val="32"/>
        </w:rPr>
        <w:t>19.72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cs="仿宋_GB2312" w:hint="eastAsia"/>
          <w:sz w:val="32"/>
          <w:szCs w:val="32"/>
        </w:rPr>
        <w:t>；城乡社区支出</w:t>
      </w:r>
      <w:r>
        <w:rPr>
          <w:rFonts w:eastAsia="仿宋_GB2312" w:cs="仿宋_GB2312" w:hint="eastAsia"/>
          <w:bCs/>
          <w:sz w:val="32"/>
          <w:szCs w:val="32"/>
        </w:rPr>
        <w:t>5813</w:t>
      </w:r>
      <w:r>
        <w:rPr>
          <w:rFonts w:eastAsia="仿宋_GB2312" w:cs="仿宋_GB2312" w:hint="eastAsia"/>
          <w:sz w:val="32"/>
          <w:szCs w:val="32"/>
        </w:rPr>
        <w:t>万元，</w:t>
      </w:r>
      <w:r>
        <w:rPr>
          <w:rFonts w:eastAsia="仿宋_GB2312" w:cs="仿宋_GB2312" w:hint="eastAsia"/>
          <w:bCs/>
          <w:sz w:val="32"/>
          <w:szCs w:val="32"/>
        </w:rPr>
        <w:t>下降</w:t>
      </w:r>
      <w:r>
        <w:rPr>
          <w:rFonts w:eastAsia="仿宋_GB2312" w:cs="仿宋_GB2312" w:hint="eastAsia"/>
          <w:bCs/>
          <w:sz w:val="32"/>
          <w:szCs w:val="32"/>
        </w:rPr>
        <w:t>44.62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cs="仿宋_GB2312" w:hint="eastAsia"/>
          <w:sz w:val="32"/>
          <w:szCs w:val="32"/>
        </w:rPr>
        <w:t>；农林水支出</w:t>
      </w:r>
      <w:r>
        <w:rPr>
          <w:rFonts w:eastAsia="仿宋_GB2312" w:cs="仿宋_GB2312" w:hint="eastAsia"/>
          <w:bCs/>
          <w:sz w:val="32"/>
          <w:szCs w:val="32"/>
        </w:rPr>
        <w:t>2880</w:t>
      </w:r>
      <w:r>
        <w:rPr>
          <w:rFonts w:eastAsia="仿宋_GB2312" w:cs="仿宋_GB2312" w:hint="eastAsia"/>
          <w:sz w:val="32"/>
          <w:szCs w:val="32"/>
        </w:rPr>
        <w:t>万元，</w:t>
      </w:r>
      <w:r>
        <w:rPr>
          <w:rFonts w:eastAsia="仿宋_GB2312" w:cs="仿宋_GB2312" w:hint="eastAsia"/>
          <w:bCs/>
          <w:sz w:val="32"/>
          <w:szCs w:val="32"/>
        </w:rPr>
        <w:t>下降</w:t>
      </w:r>
      <w:r>
        <w:rPr>
          <w:rFonts w:eastAsia="仿宋_GB2312" w:cs="仿宋_GB2312" w:hint="eastAsia"/>
          <w:bCs/>
          <w:sz w:val="32"/>
          <w:szCs w:val="32"/>
        </w:rPr>
        <w:t>67.37</w:t>
      </w:r>
      <w:r>
        <w:rPr>
          <w:rFonts w:eastAsia="仿宋_GB2312" w:cs="仿宋_GB2312" w:hint="eastAsia"/>
          <w:sz w:val="32"/>
          <w:szCs w:val="32"/>
        </w:rPr>
        <w:t>%</w:t>
      </w:r>
      <w:r>
        <w:rPr>
          <w:rFonts w:eastAsia="仿宋_GB2312" w:cs="仿宋_GB2312" w:hint="eastAsia"/>
          <w:sz w:val="32"/>
          <w:szCs w:val="32"/>
        </w:rPr>
        <w:t>。</w:t>
      </w:r>
    </w:p>
    <w:p w:rsidR="00EC4FAA" w:rsidRDefault="00AA1F18">
      <w:pPr>
        <w:pStyle w:val="2"/>
        <w:spacing w:after="0" w:line="576" w:lineRule="exact"/>
        <w:ind w:leftChars="0" w:left="0" w:firstLineChars="200" w:firstLine="643"/>
      </w:pPr>
      <w:r>
        <w:rPr>
          <w:rFonts w:eastAsia="仿宋_GB2312" w:cs="仿宋_GB2312" w:hint="eastAsia"/>
          <w:b/>
          <w:bCs/>
          <w:sz w:val="32"/>
          <w:szCs w:val="32"/>
        </w:rPr>
        <w:t>平衡情况：</w:t>
      </w:r>
      <w:r>
        <w:rPr>
          <w:rFonts w:eastAsia="仿宋_GB2312" w:cs="仿宋_GB2312" w:hint="eastAsia"/>
          <w:bCs/>
          <w:sz w:val="32"/>
          <w:szCs w:val="32"/>
        </w:rPr>
        <w:t>20</w:t>
      </w:r>
      <w:r>
        <w:rPr>
          <w:rFonts w:eastAsia="仿宋_GB2312" w:cs="仿宋_GB2312" w:hint="eastAsia"/>
          <w:bCs/>
          <w:sz w:val="32"/>
          <w:szCs w:val="32"/>
        </w:rPr>
        <w:t>2</w:t>
      </w:r>
      <w:r>
        <w:rPr>
          <w:rFonts w:eastAsia="仿宋_GB2312" w:cs="仿宋_GB2312" w:hint="eastAsia"/>
          <w:bCs/>
          <w:sz w:val="32"/>
          <w:szCs w:val="32"/>
        </w:rPr>
        <w:t>3</w:t>
      </w:r>
      <w:r>
        <w:rPr>
          <w:rFonts w:eastAsia="仿宋_GB2312" w:cs="仿宋_GB2312" w:hint="eastAsia"/>
          <w:bCs/>
          <w:sz w:val="32"/>
          <w:szCs w:val="32"/>
        </w:rPr>
        <w:t>年，</w:t>
      </w:r>
      <w:r>
        <w:rPr>
          <w:rFonts w:eastAsia="仿宋_GB2312" w:cs="仿宋_GB2312" w:hint="eastAsia"/>
          <w:sz w:val="32"/>
          <w:szCs w:val="32"/>
        </w:rPr>
        <w:t>公共财政预算收入</w:t>
      </w:r>
      <w:r>
        <w:rPr>
          <w:rFonts w:eastAsia="仿宋_GB2312" w:cs="仿宋_GB2312" w:hint="eastAsia"/>
          <w:bCs/>
          <w:sz w:val="32"/>
          <w:szCs w:val="32"/>
        </w:rPr>
        <w:t>10500</w:t>
      </w:r>
      <w:r>
        <w:rPr>
          <w:rFonts w:eastAsia="仿宋_GB2312" w:cs="仿宋_GB2312" w:hint="eastAsia"/>
          <w:sz w:val="32"/>
          <w:szCs w:val="32"/>
        </w:rPr>
        <w:t>万元，上级补助收入</w:t>
      </w:r>
      <w:r>
        <w:rPr>
          <w:rFonts w:eastAsia="仿宋_GB2312" w:cs="仿宋_GB2312" w:hint="eastAsia"/>
          <w:bCs/>
          <w:sz w:val="32"/>
          <w:szCs w:val="32"/>
        </w:rPr>
        <w:t>52377</w:t>
      </w:r>
      <w:r>
        <w:rPr>
          <w:rFonts w:eastAsia="仿宋_GB2312" w:cs="仿宋_GB2312" w:hint="eastAsia"/>
          <w:sz w:val="32"/>
          <w:szCs w:val="32"/>
        </w:rPr>
        <w:t>万元，</w:t>
      </w:r>
      <w:r>
        <w:rPr>
          <w:rFonts w:eastAsia="仿宋_GB2312" w:cs="仿宋_GB2312" w:hint="eastAsia"/>
          <w:sz w:val="32"/>
          <w:szCs w:val="32"/>
        </w:rPr>
        <w:t>上年结</w:t>
      </w:r>
      <w:r>
        <w:rPr>
          <w:rFonts w:eastAsia="仿宋_GB2312" w:cs="仿宋_GB2312" w:hint="eastAsia"/>
          <w:sz w:val="32"/>
          <w:szCs w:val="32"/>
        </w:rPr>
        <w:t>转</w:t>
      </w:r>
      <w:r>
        <w:rPr>
          <w:rFonts w:eastAsia="仿宋_GB2312" w:cs="仿宋_GB2312" w:hint="eastAsia"/>
          <w:sz w:val="32"/>
          <w:szCs w:val="32"/>
        </w:rPr>
        <w:t>6534</w:t>
      </w:r>
      <w:r>
        <w:rPr>
          <w:rFonts w:eastAsia="仿宋_GB2312" w:cs="仿宋_GB2312" w:hint="eastAsia"/>
          <w:sz w:val="32"/>
          <w:szCs w:val="32"/>
        </w:rPr>
        <w:t>万元，地方政府一般债券转贷收入</w:t>
      </w:r>
      <w:r>
        <w:rPr>
          <w:rFonts w:eastAsia="仿宋_GB2312" w:cs="仿宋_GB2312" w:hint="eastAsia"/>
          <w:sz w:val="32"/>
          <w:szCs w:val="32"/>
        </w:rPr>
        <w:t>750</w:t>
      </w:r>
      <w:r>
        <w:rPr>
          <w:rFonts w:eastAsia="仿宋_GB2312" w:cs="仿宋_GB2312" w:hint="eastAsia"/>
          <w:sz w:val="32"/>
          <w:szCs w:val="32"/>
        </w:rPr>
        <w:t>万元，</w:t>
      </w:r>
      <w:r>
        <w:rPr>
          <w:rFonts w:eastAsia="仿宋_GB2312" w:cs="仿宋_GB2312" w:hint="eastAsia"/>
          <w:sz w:val="32"/>
          <w:szCs w:val="32"/>
        </w:rPr>
        <w:t>全年公共财政预算收入总计</w:t>
      </w:r>
      <w:r>
        <w:rPr>
          <w:rFonts w:eastAsia="仿宋_GB2312" w:cs="仿宋_GB2312" w:hint="eastAsia"/>
          <w:bCs/>
          <w:sz w:val="32"/>
          <w:szCs w:val="32"/>
        </w:rPr>
        <w:t>70161</w:t>
      </w:r>
      <w:r>
        <w:rPr>
          <w:rFonts w:eastAsia="仿宋_GB2312" w:cs="仿宋_GB2312" w:hint="eastAsia"/>
          <w:sz w:val="32"/>
          <w:szCs w:val="32"/>
        </w:rPr>
        <w:t>万元。当年公共财政预算支出</w:t>
      </w:r>
      <w:r>
        <w:rPr>
          <w:rFonts w:eastAsia="仿宋_GB2312" w:cs="仿宋_GB2312" w:hint="eastAsia"/>
          <w:bCs/>
          <w:sz w:val="32"/>
          <w:szCs w:val="32"/>
        </w:rPr>
        <w:t>70161</w:t>
      </w:r>
      <w:r>
        <w:rPr>
          <w:rFonts w:eastAsia="仿宋_GB2312" w:cs="仿宋_GB2312" w:hint="eastAsia"/>
          <w:sz w:val="32"/>
          <w:szCs w:val="32"/>
        </w:rPr>
        <w:t>万元，</w:t>
      </w:r>
      <w:r>
        <w:rPr>
          <w:rFonts w:eastAsia="仿宋_GB2312" w:cs="仿宋_GB2312" w:hint="eastAsia"/>
          <w:sz w:val="32"/>
          <w:szCs w:val="32"/>
        </w:rPr>
        <w:t>上解上级支出</w:t>
      </w:r>
      <w:r>
        <w:rPr>
          <w:rFonts w:eastAsia="仿宋_GB2312" w:cs="仿宋_GB2312" w:hint="eastAsia"/>
          <w:bCs/>
          <w:sz w:val="32"/>
          <w:szCs w:val="32"/>
        </w:rPr>
        <w:t>333</w:t>
      </w:r>
      <w:r>
        <w:rPr>
          <w:rFonts w:eastAsia="仿宋_GB2312" w:cs="仿宋_GB2312" w:hint="eastAsia"/>
          <w:sz w:val="32"/>
          <w:szCs w:val="32"/>
        </w:rPr>
        <w:t>万元，</w:t>
      </w:r>
      <w:r>
        <w:rPr>
          <w:rFonts w:eastAsia="仿宋_GB2312" w:cs="仿宋_GB2312" w:hint="eastAsia"/>
          <w:sz w:val="32"/>
          <w:szCs w:val="32"/>
        </w:rPr>
        <w:t>地方政府一般债券转贷支出</w:t>
      </w:r>
      <w:r>
        <w:rPr>
          <w:rFonts w:eastAsia="仿宋_GB2312" w:cs="仿宋_GB2312" w:hint="eastAsia"/>
          <w:sz w:val="32"/>
          <w:szCs w:val="32"/>
        </w:rPr>
        <w:t>794</w:t>
      </w:r>
      <w:r>
        <w:rPr>
          <w:rFonts w:eastAsia="仿宋_GB2312" w:cs="仿宋_GB2312" w:hint="eastAsia"/>
          <w:sz w:val="32"/>
          <w:szCs w:val="32"/>
        </w:rPr>
        <w:t>万元，</w:t>
      </w:r>
      <w:r>
        <w:rPr>
          <w:rFonts w:eastAsia="仿宋_GB2312" w:cs="仿宋_GB2312" w:hint="eastAsia"/>
          <w:sz w:val="32"/>
          <w:szCs w:val="32"/>
        </w:rPr>
        <w:t>公共财政预算支出总计</w:t>
      </w:r>
      <w:r>
        <w:rPr>
          <w:rFonts w:eastAsia="仿宋_GB2312" w:cs="仿宋_GB2312" w:hint="eastAsia"/>
          <w:bCs/>
          <w:sz w:val="32"/>
          <w:szCs w:val="32"/>
        </w:rPr>
        <w:t>70161</w:t>
      </w:r>
      <w:r>
        <w:rPr>
          <w:rFonts w:eastAsia="仿宋_GB2312" w:cs="仿宋_GB2312" w:hint="eastAsia"/>
          <w:sz w:val="32"/>
          <w:szCs w:val="32"/>
        </w:rPr>
        <w:t>万元</w:t>
      </w:r>
      <w:r>
        <w:rPr>
          <w:rFonts w:eastAsia="仿宋_GB2312" w:cs="仿宋_GB2312" w:hint="eastAsia"/>
          <w:sz w:val="32"/>
          <w:szCs w:val="32"/>
        </w:rPr>
        <w:t>，</w:t>
      </w:r>
      <w:r>
        <w:rPr>
          <w:rFonts w:eastAsia="仿宋_GB2312" w:cs="仿宋_GB2312" w:hint="eastAsia"/>
          <w:sz w:val="32"/>
          <w:szCs w:val="32"/>
        </w:rPr>
        <w:t>收支平衡。</w:t>
      </w:r>
    </w:p>
    <w:p w:rsidR="00EC4FAA" w:rsidRDefault="00AA1F18">
      <w:pPr>
        <w:keepNext/>
        <w:tabs>
          <w:tab w:val="left" w:pos="8058"/>
          <w:tab w:val="left" w:pos="8848"/>
        </w:tabs>
        <w:spacing w:line="576" w:lineRule="exact"/>
        <w:ind w:firstLineChars="200" w:firstLine="643"/>
        <w:rPr>
          <w:rFonts w:eastAsia="仿宋_GB2312" w:cs="仿宋_GB2312"/>
          <w:b/>
          <w:sz w:val="32"/>
          <w:szCs w:val="32"/>
        </w:rPr>
      </w:pPr>
      <w:r>
        <w:rPr>
          <w:rFonts w:eastAsia="仿宋_GB2312" w:cs="仿宋_GB2312" w:hint="eastAsia"/>
          <w:b/>
          <w:sz w:val="32"/>
          <w:szCs w:val="32"/>
        </w:rPr>
        <w:t>2.</w:t>
      </w:r>
      <w:r>
        <w:rPr>
          <w:rFonts w:eastAsia="仿宋_GB2312" w:cs="仿宋_GB2312" w:hint="eastAsia"/>
          <w:b/>
          <w:sz w:val="32"/>
          <w:szCs w:val="32"/>
        </w:rPr>
        <w:t>政府性基金预算。</w:t>
      </w:r>
    </w:p>
    <w:p w:rsidR="00EC4FAA" w:rsidRDefault="00AA1F18">
      <w:pPr>
        <w:keepNext/>
        <w:shd w:val="clear" w:color="auto" w:fill="FFFFFF"/>
        <w:spacing w:line="576" w:lineRule="exact"/>
        <w:ind w:firstLineChars="200" w:firstLine="640"/>
        <w:rPr>
          <w:rFonts w:eastAsia="仿宋_GB2312" w:cs="仿宋_GB2312"/>
          <w:bCs/>
          <w:sz w:val="32"/>
          <w:szCs w:val="32"/>
        </w:rPr>
      </w:pPr>
      <w:r>
        <w:rPr>
          <w:rFonts w:eastAsia="仿宋_GB2312" w:cs="仿宋_GB2312" w:hint="eastAsia"/>
          <w:bCs/>
          <w:sz w:val="32"/>
          <w:szCs w:val="32"/>
        </w:rPr>
        <w:t>20</w:t>
      </w:r>
      <w:r>
        <w:rPr>
          <w:rFonts w:eastAsia="仿宋_GB2312" w:cs="仿宋_GB2312" w:hint="eastAsia"/>
          <w:bCs/>
          <w:sz w:val="32"/>
          <w:szCs w:val="32"/>
        </w:rPr>
        <w:t>2</w:t>
      </w:r>
      <w:r>
        <w:rPr>
          <w:rFonts w:eastAsia="仿宋_GB2312" w:cs="仿宋_GB2312" w:hint="eastAsia"/>
          <w:bCs/>
          <w:sz w:val="32"/>
          <w:szCs w:val="32"/>
        </w:rPr>
        <w:t>3</w:t>
      </w:r>
      <w:r>
        <w:rPr>
          <w:rFonts w:eastAsia="仿宋_GB2312" w:cs="仿宋_GB2312" w:hint="eastAsia"/>
          <w:bCs/>
          <w:sz w:val="32"/>
          <w:szCs w:val="32"/>
        </w:rPr>
        <w:t>年，全区政府性基金预算收入</w:t>
      </w:r>
      <w:r>
        <w:rPr>
          <w:rFonts w:eastAsia="仿宋_GB2312" w:cs="仿宋_GB2312" w:hint="eastAsia"/>
          <w:bCs/>
          <w:sz w:val="32"/>
          <w:szCs w:val="32"/>
        </w:rPr>
        <w:t>5602</w:t>
      </w:r>
      <w:r>
        <w:rPr>
          <w:rFonts w:eastAsia="仿宋_GB2312" w:cs="仿宋_GB2312" w:hint="eastAsia"/>
          <w:bCs/>
          <w:sz w:val="32"/>
          <w:szCs w:val="32"/>
        </w:rPr>
        <w:t>万元，</w:t>
      </w:r>
      <w:r>
        <w:rPr>
          <w:rFonts w:eastAsia="仿宋_GB2312" w:cs="仿宋_GB2312" w:hint="eastAsia"/>
          <w:bCs/>
          <w:sz w:val="32"/>
          <w:szCs w:val="32"/>
        </w:rPr>
        <w:t>同比增长</w:t>
      </w:r>
      <w:r>
        <w:rPr>
          <w:rFonts w:eastAsia="仿宋_GB2312" w:cs="仿宋_GB2312" w:hint="eastAsia"/>
          <w:bCs/>
          <w:sz w:val="32"/>
          <w:szCs w:val="32"/>
        </w:rPr>
        <w:t>15.41%</w:t>
      </w:r>
      <w:r>
        <w:rPr>
          <w:rFonts w:eastAsia="仿宋_GB2312" w:cs="仿宋_GB2312" w:hint="eastAsia"/>
          <w:bCs/>
          <w:sz w:val="32"/>
          <w:szCs w:val="32"/>
        </w:rPr>
        <w:t>；上年结转</w:t>
      </w:r>
      <w:r>
        <w:rPr>
          <w:rFonts w:eastAsia="仿宋_GB2312" w:cs="仿宋_GB2312" w:hint="eastAsia"/>
          <w:bCs/>
          <w:sz w:val="32"/>
          <w:szCs w:val="32"/>
        </w:rPr>
        <w:t>3855</w:t>
      </w:r>
      <w:r>
        <w:rPr>
          <w:rFonts w:eastAsia="仿宋_GB2312" w:cs="仿宋_GB2312" w:hint="eastAsia"/>
          <w:bCs/>
          <w:sz w:val="32"/>
          <w:szCs w:val="32"/>
        </w:rPr>
        <w:t>万元，收入总计</w:t>
      </w:r>
      <w:r>
        <w:rPr>
          <w:rFonts w:eastAsia="仿宋_GB2312" w:cs="仿宋_GB2312" w:hint="eastAsia"/>
          <w:bCs/>
          <w:sz w:val="32"/>
          <w:szCs w:val="32"/>
        </w:rPr>
        <w:t>9457</w:t>
      </w:r>
      <w:r>
        <w:rPr>
          <w:rFonts w:eastAsia="仿宋_GB2312" w:cs="仿宋_GB2312" w:hint="eastAsia"/>
          <w:bCs/>
          <w:sz w:val="32"/>
          <w:szCs w:val="32"/>
        </w:rPr>
        <w:t>万元。当年全区基金预算支出</w:t>
      </w:r>
      <w:r>
        <w:rPr>
          <w:rFonts w:eastAsia="仿宋_GB2312" w:cs="仿宋_GB2312" w:hint="eastAsia"/>
          <w:bCs/>
          <w:sz w:val="32"/>
          <w:szCs w:val="32"/>
        </w:rPr>
        <w:t>9457</w:t>
      </w:r>
      <w:r>
        <w:rPr>
          <w:rFonts w:eastAsia="仿宋_GB2312" w:cs="仿宋_GB2312" w:hint="eastAsia"/>
          <w:bCs/>
          <w:sz w:val="32"/>
          <w:szCs w:val="32"/>
        </w:rPr>
        <w:t>万元</w:t>
      </w:r>
      <w:r>
        <w:rPr>
          <w:rFonts w:eastAsia="仿宋_GB2312" w:cs="仿宋_GB2312" w:hint="eastAsia"/>
          <w:bCs/>
          <w:sz w:val="32"/>
          <w:szCs w:val="32"/>
        </w:rPr>
        <w:t>，</w:t>
      </w:r>
      <w:r>
        <w:rPr>
          <w:rFonts w:eastAsia="仿宋_GB2312" w:cs="仿宋_GB2312" w:hint="eastAsia"/>
          <w:bCs/>
          <w:sz w:val="32"/>
          <w:szCs w:val="32"/>
        </w:rPr>
        <w:t>收支平衡。</w:t>
      </w:r>
    </w:p>
    <w:p w:rsidR="00EC4FAA" w:rsidRDefault="00AA1F18">
      <w:pPr>
        <w:keepNext/>
        <w:shd w:val="clear" w:color="auto" w:fill="FFFFFF"/>
        <w:spacing w:line="576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（三）</w:t>
      </w:r>
      <w:r>
        <w:rPr>
          <w:rFonts w:eastAsia="楷体_GB2312" w:hint="eastAsia"/>
          <w:sz w:val="32"/>
          <w:szCs w:val="32"/>
        </w:rPr>
        <w:t>地方政府债务情况</w:t>
      </w:r>
    </w:p>
    <w:p w:rsidR="00EC4FAA" w:rsidRDefault="00AA1F18">
      <w:pPr>
        <w:keepNext/>
        <w:tabs>
          <w:tab w:val="left" w:pos="8058"/>
          <w:tab w:val="left" w:pos="8848"/>
        </w:tabs>
        <w:spacing w:line="576" w:lineRule="exact"/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202</w:t>
      </w:r>
      <w:r>
        <w:rPr>
          <w:rFonts w:eastAsia="仿宋_GB2312" w:cs="仿宋_GB2312" w:hint="eastAsia"/>
          <w:sz w:val="32"/>
          <w:szCs w:val="32"/>
        </w:rPr>
        <w:t>3</w:t>
      </w:r>
      <w:r>
        <w:rPr>
          <w:rFonts w:eastAsia="仿宋_GB2312" w:cs="仿宋_GB2312" w:hint="eastAsia"/>
          <w:sz w:val="32"/>
          <w:szCs w:val="32"/>
        </w:rPr>
        <w:t>年，</w:t>
      </w:r>
      <w:r>
        <w:rPr>
          <w:rFonts w:eastAsia="仿宋_GB2312" w:cs="仿宋_GB2312" w:hint="eastAsia"/>
          <w:sz w:val="32"/>
          <w:szCs w:val="32"/>
        </w:rPr>
        <w:t>预计偿还本金</w:t>
      </w:r>
      <w:r>
        <w:rPr>
          <w:rFonts w:eastAsia="仿宋_GB2312" w:cs="仿宋_GB2312" w:hint="eastAsia"/>
          <w:sz w:val="32"/>
          <w:szCs w:val="32"/>
        </w:rPr>
        <w:t>794</w:t>
      </w:r>
      <w:r>
        <w:rPr>
          <w:rFonts w:eastAsia="仿宋_GB2312" w:cs="仿宋_GB2312" w:hint="eastAsia"/>
          <w:sz w:val="32"/>
          <w:szCs w:val="32"/>
        </w:rPr>
        <w:t>万元，</w:t>
      </w:r>
      <w:r>
        <w:rPr>
          <w:rFonts w:eastAsia="仿宋_GB2312" w:cs="仿宋_GB2312" w:hint="eastAsia"/>
          <w:sz w:val="32"/>
          <w:szCs w:val="32"/>
        </w:rPr>
        <w:t>年末</w:t>
      </w:r>
      <w:r>
        <w:rPr>
          <w:rFonts w:eastAsia="仿宋_GB2312" w:cs="仿宋_GB2312" w:hint="eastAsia"/>
          <w:sz w:val="32"/>
          <w:szCs w:val="32"/>
        </w:rPr>
        <w:t>债务</w:t>
      </w:r>
      <w:r>
        <w:rPr>
          <w:rFonts w:eastAsia="仿宋_GB2312" w:cs="仿宋_GB2312" w:hint="eastAsia"/>
          <w:sz w:val="32"/>
          <w:szCs w:val="32"/>
        </w:rPr>
        <w:t>系统</w:t>
      </w:r>
      <w:r>
        <w:rPr>
          <w:rFonts w:eastAsia="仿宋_GB2312" w:cs="仿宋_GB2312" w:hint="eastAsia"/>
          <w:sz w:val="32"/>
          <w:szCs w:val="32"/>
        </w:rPr>
        <w:t>余额</w:t>
      </w:r>
      <w:r>
        <w:rPr>
          <w:rFonts w:eastAsia="仿宋_GB2312" w:cs="仿宋_GB2312" w:hint="eastAsia"/>
          <w:sz w:val="32"/>
          <w:szCs w:val="32"/>
        </w:rPr>
        <w:t>121171.08</w:t>
      </w:r>
      <w:r>
        <w:rPr>
          <w:rFonts w:eastAsia="仿宋_GB2312" w:cs="仿宋_GB2312" w:hint="eastAsia"/>
          <w:sz w:val="32"/>
          <w:szCs w:val="32"/>
        </w:rPr>
        <w:t>万元。</w:t>
      </w:r>
    </w:p>
    <w:p w:rsidR="00EC4FAA" w:rsidRDefault="00AA1F18">
      <w:pPr>
        <w:keepNext/>
        <w:shd w:val="clear" w:color="auto" w:fill="FFFFFF"/>
        <w:spacing w:line="576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（</w:t>
      </w:r>
      <w:r>
        <w:rPr>
          <w:rFonts w:eastAsia="楷体_GB2312" w:hint="eastAsia"/>
          <w:sz w:val="32"/>
          <w:szCs w:val="32"/>
        </w:rPr>
        <w:t>四</w:t>
      </w:r>
      <w:r>
        <w:rPr>
          <w:rFonts w:eastAsia="楷体_GB2312" w:hint="eastAsia"/>
          <w:sz w:val="32"/>
          <w:szCs w:val="32"/>
        </w:rPr>
        <w:t>）落实区人大预算决议主要工作</w:t>
      </w:r>
      <w:r>
        <w:rPr>
          <w:rFonts w:eastAsia="楷体_GB2312" w:hint="eastAsia"/>
          <w:sz w:val="32"/>
          <w:szCs w:val="32"/>
        </w:rPr>
        <w:t>举措</w:t>
      </w:r>
    </w:p>
    <w:p w:rsidR="00EC4FAA" w:rsidRDefault="00AA1F18">
      <w:pPr>
        <w:spacing w:line="576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充分挖掘财力，切实增强保障能力。</w:t>
      </w:r>
    </w:p>
    <w:p w:rsidR="00EC4FAA" w:rsidRDefault="00AA1F18">
      <w:pPr>
        <w:spacing w:line="576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积极克服组织收入过程中的客观困难，继续加强与税收征管部门的协调配合，培养税源基础，挖掘税收潜力，打造新的税收增长点，同时规范非税收入管理，依法应收尽收，力争完成全年财政目标。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积极发挥财政职能作用，与区直各职能部门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做好横向沟通，加大中央、省级专项转移支付和新增债券额度对我区重点项目的支持。同时，全面及时的向上级财政部门反映我区财政运行中面临的实际困难，争取一般性转移支付增量，切实增加可用财力。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三是</w:t>
      </w:r>
      <w:r>
        <w:rPr>
          <w:rFonts w:ascii="仿宋_GB2312" w:eastAsia="仿宋_GB2312" w:hAnsi="仿宋_GB2312" w:cs="仿宋_GB2312" w:hint="eastAsia"/>
          <w:sz w:val="32"/>
          <w:szCs w:val="32"/>
        </w:rPr>
        <w:t>盘活闲置资产，通过不动</w:t>
      </w:r>
      <w:r>
        <w:rPr>
          <w:rFonts w:ascii="仿宋_GB2312" w:eastAsia="仿宋_GB2312" w:hAnsi="仿宋_GB2312" w:cs="仿宋_GB2312" w:hint="eastAsia"/>
          <w:sz w:val="32"/>
          <w:szCs w:val="32"/>
        </w:rPr>
        <w:t>产排查、“无籍房”登记、国有资产社会管理化等方式优化资产配置管理，寻找更合适的使用途径，提高闲置资产利用率，切实维护国有资产安全完整，保障国有资产处理收益合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入库。</w:t>
      </w:r>
    </w:p>
    <w:p w:rsidR="00EC4FAA" w:rsidRDefault="00AA1F18">
      <w:pPr>
        <w:spacing w:line="576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狠抓预算执行，有保有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压安排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支出。</w:t>
      </w:r>
    </w:p>
    <w:p w:rsidR="00EC4FAA" w:rsidRDefault="00AA1F18">
      <w:pPr>
        <w:spacing w:line="576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牢固树立政府过紧日子，甚至是苦日子思想，严格预算约束，继续压减各预算部门公用经费，严控“三公”经费支出和一般性支出，切实兜牢“三保”底线，将有限的财力和财政资金用在“刀刃”上。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全力保障重点支出需求。坚持以人为本，着力保障教育领域、城乡低保、各类救济和优抚、城乡居民医疗、基本公共服务、乡村振兴衔接资金等重点支出需求，集中财力解决好事关人民群众切身利益问题。</w:t>
      </w:r>
    </w:p>
    <w:p w:rsidR="00EC4FAA" w:rsidRDefault="00AA1F18">
      <w:pPr>
        <w:pStyle w:val="a9"/>
        <w:shd w:val="clear" w:color="auto" w:fill="FFFFFF"/>
        <w:spacing w:before="0" w:beforeAutospacing="0" w:after="0" w:afterAutospacing="0" w:line="576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加强财政管理，切实提高运行效能。</w:t>
      </w:r>
    </w:p>
    <w:p w:rsidR="00EC4FAA" w:rsidRDefault="00AA1F18">
      <w:pPr>
        <w:pStyle w:val="a9"/>
        <w:shd w:val="clear" w:color="auto" w:fill="FFFFFF"/>
        <w:spacing w:before="0" w:beforeAutospacing="0" w:after="0" w:afterAutospacing="0" w:line="576" w:lineRule="exact"/>
        <w:ind w:firstLineChars="200" w:firstLine="643"/>
      </w:pPr>
      <w:r>
        <w:rPr>
          <w:rFonts w:ascii="仿宋_GB2312" w:eastAsia="仿宋_GB2312" w:hint="eastAsia"/>
          <w:b/>
          <w:bCs/>
          <w:sz w:val="32"/>
          <w:szCs w:val="32"/>
        </w:rPr>
        <w:t>一是强化绩效管理</w:t>
      </w:r>
      <w:r>
        <w:rPr>
          <w:rFonts w:ascii="仿宋_GB2312" w:eastAsia="仿宋_GB2312" w:hint="eastAsia"/>
          <w:sz w:val="32"/>
          <w:szCs w:val="32"/>
        </w:rPr>
        <w:t>。坚持“花钱必问效，无效必问责”，加强绩效目标与预算资金“同申报、同审核、同批复”。加大事前绩效评估力度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严格绩效目标管理，加强绩效目标审核力度，开展绩效运行监控，完善绩效自评机制。</w:t>
      </w:r>
      <w:r>
        <w:rPr>
          <w:rFonts w:ascii="仿宋_GB2312" w:eastAsia="仿宋_GB2312" w:hint="eastAsia"/>
          <w:b/>
          <w:bCs/>
          <w:sz w:val="32"/>
          <w:szCs w:val="32"/>
        </w:rPr>
        <w:t>二是强化直达资金监管</w:t>
      </w:r>
      <w:r>
        <w:rPr>
          <w:rFonts w:ascii="仿宋_GB2312" w:eastAsia="仿宋_GB2312" w:hint="eastAsia"/>
          <w:sz w:val="32"/>
          <w:szCs w:val="32"/>
        </w:rPr>
        <w:t>。在直达资金常态化监管过程中，对资金分配、使用进行全过程、全天候监督，确保资金流向明确、账目可查。通过将日常审核和</w:t>
      </w:r>
      <w:r>
        <w:rPr>
          <w:rFonts w:ascii="仿宋_GB2312" w:eastAsia="仿宋_GB2312" w:hint="eastAsia"/>
          <w:sz w:val="32"/>
          <w:szCs w:val="32"/>
        </w:rPr>
        <w:lastRenderedPageBreak/>
        <w:t>监管工作中获取的转移支付数据，与国库支出相互印证，分析转移支付</w:t>
      </w:r>
      <w:r>
        <w:rPr>
          <w:rFonts w:ascii="仿宋_GB2312" w:eastAsia="仿宋_GB2312" w:hint="eastAsia"/>
          <w:sz w:val="32"/>
          <w:szCs w:val="32"/>
        </w:rPr>
        <w:t>流向</w:t>
      </w:r>
      <w:r>
        <w:rPr>
          <w:rFonts w:ascii="仿宋_GB2312" w:eastAsia="仿宋_GB2312" w:hint="eastAsia"/>
          <w:sz w:val="32"/>
          <w:szCs w:val="32"/>
        </w:rPr>
        <w:t>，确保直达资金</w:t>
      </w:r>
      <w:proofErr w:type="gramStart"/>
      <w:r>
        <w:rPr>
          <w:rFonts w:ascii="仿宋_GB2312" w:eastAsia="仿宋_GB2312" w:hint="eastAsia"/>
          <w:sz w:val="32"/>
          <w:szCs w:val="32"/>
        </w:rPr>
        <w:t>监管线上线下数据</w:t>
      </w:r>
      <w:proofErr w:type="gramEnd"/>
      <w:r>
        <w:rPr>
          <w:rFonts w:ascii="仿宋_GB2312" w:eastAsia="仿宋_GB2312" w:hint="eastAsia"/>
          <w:sz w:val="32"/>
          <w:szCs w:val="32"/>
        </w:rPr>
        <w:t>一致。</w:t>
      </w:r>
      <w:r>
        <w:rPr>
          <w:rFonts w:ascii="仿宋_GB2312" w:eastAsia="仿宋_GB2312" w:hint="eastAsia"/>
          <w:b/>
          <w:bCs/>
          <w:sz w:val="32"/>
          <w:szCs w:val="32"/>
        </w:rPr>
        <w:t>三是强化债务管理</w:t>
      </w:r>
      <w:r>
        <w:rPr>
          <w:rFonts w:ascii="仿宋_GB2312" w:eastAsia="仿宋_GB2312" w:hint="eastAsia"/>
          <w:sz w:val="32"/>
          <w:szCs w:val="32"/>
        </w:rPr>
        <w:t>。通过完善信息化手段，依托债券</w:t>
      </w:r>
      <w:r>
        <w:rPr>
          <w:rFonts w:ascii="仿宋_GB2312" w:eastAsia="仿宋_GB2312" w:hint="eastAsia"/>
          <w:sz w:val="32"/>
          <w:szCs w:val="32"/>
        </w:rPr>
        <w:t>管理</w:t>
      </w:r>
      <w:r>
        <w:rPr>
          <w:rFonts w:ascii="仿宋_GB2312" w:eastAsia="仿宋_GB2312" w:hint="eastAsia"/>
          <w:sz w:val="32"/>
          <w:szCs w:val="32"/>
        </w:rPr>
        <w:t>系统，重点对项目准备情况、建设情况、运营情况，以及建成后的专项收入等进行</w:t>
      </w:r>
      <w:r>
        <w:rPr>
          <w:rFonts w:ascii="仿宋_GB2312" w:eastAsia="仿宋_GB2312" w:hint="eastAsia"/>
          <w:sz w:val="32"/>
          <w:szCs w:val="32"/>
        </w:rPr>
        <w:t>穿透式</w:t>
      </w:r>
      <w:r>
        <w:rPr>
          <w:rFonts w:ascii="仿宋_GB2312" w:eastAsia="仿宋_GB2312" w:hint="eastAsia"/>
          <w:sz w:val="32"/>
          <w:szCs w:val="32"/>
        </w:rPr>
        <w:t>监测，实现对债券项目全周期、常态化风险监控，夯实法定债务管理基础，发挥债券资金效益，防范化解债券风险。</w:t>
      </w:r>
    </w:p>
    <w:p w:rsidR="00EC4FAA" w:rsidRDefault="00AA1F18">
      <w:pPr>
        <w:keepNext/>
        <w:shd w:val="clear" w:color="auto" w:fill="FFFFFF"/>
        <w:spacing w:line="576" w:lineRule="exact"/>
        <w:ind w:firstLineChars="200" w:firstLine="643"/>
        <w:rPr>
          <w:rFonts w:eastAsia="仿宋_GB2312" w:cs="仿宋_GB2312"/>
          <w:b/>
          <w:sz w:val="32"/>
          <w:szCs w:val="32"/>
        </w:rPr>
      </w:pPr>
      <w:r>
        <w:rPr>
          <w:rFonts w:eastAsia="仿宋_GB2312" w:cs="仿宋_GB2312" w:hint="eastAsia"/>
          <w:b/>
          <w:sz w:val="32"/>
          <w:szCs w:val="32"/>
        </w:rPr>
        <w:t>4.</w:t>
      </w:r>
      <w:r>
        <w:rPr>
          <w:rFonts w:eastAsia="仿宋_GB2312" w:cs="仿宋_GB2312" w:hint="eastAsia"/>
          <w:b/>
          <w:sz w:val="32"/>
          <w:szCs w:val="32"/>
        </w:rPr>
        <w:t>发挥监管职能，推动国企向好发展。</w:t>
      </w:r>
    </w:p>
    <w:p w:rsidR="00EC4FAA" w:rsidRDefault="00AA1F18">
      <w:pPr>
        <w:spacing w:line="576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一是进一步加强国有企业资产管理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。强化企业内部监督，落实董事会、监事会的监督职责，加强法律审核把关，实现依法治企。完善出资人监督，认真落实</w:t>
      </w:r>
      <w:r>
        <w:rPr>
          <w:rFonts w:ascii="仿宋_GB2312" w:eastAsia="仿宋_GB2312" w:hAnsi="仿宋_GB2312" w:cs="仿宋_GB2312" w:hint="eastAsia"/>
          <w:sz w:val="32"/>
          <w:szCs w:val="32"/>
        </w:rPr>
        <w:t>《区属国企企业负责人履职待遇业务支出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办法</w:t>
      </w:r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《违规经营投资责任追究办法》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坚持出资人管理和监督的有机统一。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二是进一步建立健全现代企业管理制度。</w:t>
      </w:r>
      <w:r>
        <w:rPr>
          <w:rFonts w:ascii="仿宋_GB2312" w:eastAsia="仿宋_GB2312" w:hAnsi="仿宋_GB2312" w:cs="仿宋_GB2312" w:hint="eastAsia"/>
          <w:sz w:val="32"/>
          <w:szCs w:val="32"/>
        </w:rPr>
        <w:t>不断完善公司章程，将党的建设纳入全部区属国有企业公司章程，不断完善国有企业规划投资、改制重组、产权管理、财务评价、业绩考核、选人用人、薪酬分配等相关制度，推动企业规范有序发展。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三是进一步推动企业提质增效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eastAsia="仿宋_GB2312" w:cs="仿宋_GB2312" w:hint="eastAsia"/>
          <w:sz w:val="32"/>
          <w:szCs w:val="32"/>
        </w:rPr>
        <w:t>支持赢利企业做大做强，不断扩大</w:t>
      </w:r>
      <w:r>
        <w:rPr>
          <w:rFonts w:eastAsia="仿宋_GB2312" w:cs="仿宋_GB2312" w:hint="eastAsia"/>
          <w:sz w:val="32"/>
          <w:szCs w:val="32"/>
        </w:rPr>
        <w:t>经营规模，实现高质量发展</w:t>
      </w:r>
      <w:r>
        <w:rPr>
          <w:rFonts w:eastAsia="仿宋_GB2312" w:cs="仿宋_GB2312" w:hint="eastAsia"/>
          <w:sz w:val="32"/>
          <w:szCs w:val="32"/>
        </w:rPr>
        <w:t>。指导优化重组企业重树发展思路，发挥自身资源优势，逐渐摆脱经营困难的不利局面。加大亏损企业帮扶力度，提高企业管理水平，早日实现扭亏为盈。</w:t>
      </w:r>
    </w:p>
    <w:p w:rsidR="00EC4FAA" w:rsidRDefault="00EC4FAA">
      <w:pPr>
        <w:pStyle w:val="a4"/>
      </w:pPr>
    </w:p>
    <w:p w:rsidR="00EC4FAA" w:rsidRDefault="00EC4FAA">
      <w:pPr>
        <w:pStyle w:val="a4"/>
      </w:pPr>
    </w:p>
    <w:p w:rsidR="00EC4FAA" w:rsidRDefault="00EC4FAA">
      <w:pPr>
        <w:pStyle w:val="a4"/>
      </w:pPr>
    </w:p>
    <w:p w:rsidR="00EC4FAA" w:rsidRDefault="00AA1F18">
      <w:pPr>
        <w:pStyle w:val="a4"/>
        <w:spacing w:line="576" w:lineRule="exact"/>
        <w:ind w:firstLineChars="0" w:firstLine="0"/>
        <w:rPr>
          <w:rFonts w:eastAsia="仿宋_GB2312" w:cs="仿宋_GB2312"/>
          <w:b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10795</wp:posOffset>
                </wp:positionV>
                <wp:extent cx="5648325" cy="952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40180" y="9138285"/>
                          <a:ext cx="5648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-0.05pt;margin-top:0.85pt;height:0.75pt;width:444.75pt;z-index:251660288;mso-width-relative:page;mso-height-relative:page;" filled="f" stroked="t" coordsize="21600,21600" o:gfxdata="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LCYu7UAAAABQEAAA8AAAAAAAAAAQAgAAAAIgAAAGRycy9kb3ducmV2LnhtbFBLAQIUABQAAAAI&#10;AIdO4kBmRGZl8QEAAMADAAAOAAAAAAAAAAEAIAAAACMBAABkcnMvZTJvRG9jLnhtbFBLBQYAAAAA&#10;BgAGAFkBAACG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381000</wp:posOffset>
                </wp:positionV>
                <wp:extent cx="5648325" cy="952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430655" y="9633585"/>
                          <a:ext cx="5648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y;margin-left:-2.1pt;margin-top:30pt;height:0.75pt;width:444.75pt;z-index:251661312;mso-width-relative:page;mso-height-relative:page;" filled="f" stroked="t" coordsize="21600,21600" o:gfxdata="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+rnZS9cAAAAIAQAADwAAAAAAAAABACAAAAAiAAAAZHJzL2Rvd25yZXYueG1s&#10;UEsBAhQAFAAAAAgAh07iQEkUBP35AQAAygMAAA4AAAAAAAAAAQAgAAAAJgEAAGRycy9lMm9Eb2Mu&#10;eG1sUEsFBgAAAAAGAAYAWQEAAJ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eastAsia="楷体_GB2312" w:hint="eastAsia"/>
          <w:spacing w:val="-6"/>
          <w:sz w:val="28"/>
          <w:szCs w:val="28"/>
        </w:rPr>
        <w:t>通化市二道江区第</w:t>
      </w:r>
      <w:r>
        <w:rPr>
          <w:rFonts w:eastAsia="楷体_GB2312" w:hint="eastAsia"/>
          <w:spacing w:val="-6"/>
          <w:sz w:val="28"/>
          <w:szCs w:val="28"/>
        </w:rPr>
        <w:t>十</w:t>
      </w:r>
      <w:r>
        <w:rPr>
          <w:rFonts w:eastAsia="楷体_GB2312" w:hint="eastAsia"/>
          <w:spacing w:val="-6"/>
          <w:sz w:val="28"/>
          <w:szCs w:val="28"/>
        </w:rPr>
        <w:t>届人民代表大会第</w:t>
      </w:r>
      <w:r>
        <w:rPr>
          <w:rFonts w:eastAsia="楷体_GB2312" w:hint="eastAsia"/>
          <w:spacing w:val="-6"/>
          <w:sz w:val="28"/>
          <w:szCs w:val="28"/>
        </w:rPr>
        <w:t>二</w:t>
      </w:r>
      <w:r>
        <w:rPr>
          <w:rFonts w:eastAsia="楷体_GB2312" w:hint="eastAsia"/>
          <w:spacing w:val="-6"/>
          <w:sz w:val="28"/>
          <w:szCs w:val="28"/>
        </w:rPr>
        <w:t>次会议秘书处</w:t>
      </w:r>
      <w:r>
        <w:rPr>
          <w:rFonts w:eastAsia="楷体_GB2312" w:hint="eastAsia"/>
          <w:sz w:val="28"/>
          <w:szCs w:val="28"/>
        </w:rPr>
        <w:t xml:space="preserve"> </w:t>
      </w:r>
      <w:r>
        <w:rPr>
          <w:rFonts w:eastAsia="楷体_GB2312" w:hint="eastAsia"/>
          <w:sz w:val="28"/>
          <w:szCs w:val="28"/>
        </w:rPr>
        <w:t xml:space="preserve"> </w:t>
      </w:r>
      <w:r>
        <w:rPr>
          <w:rFonts w:eastAsia="楷体_GB2312" w:hint="eastAsia"/>
          <w:sz w:val="28"/>
          <w:szCs w:val="28"/>
        </w:rPr>
        <w:t>20</w:t>
      </w:r>
      <w:r>
        <w:rPr>
          <w:rFonts w:eastAsia="楷体_GB2312" w:hint="eastAsia"/>
          <w:sz w:val="28"/>
          <w:szCs w:val="28"/>
        </w:rPr>
        <w:t>22</w:t>
      </w:r>
      <w:r>
        <w:rPr>
          <w:rFonts w:eastAsia="楷体_GB2312" w:hint="eastAsia"/>
          <w:sz w:val="28"/>
          <w:szCs w:val="28"/>
        </w:rPr>
        <w:t>年</w:t>
      </w:r>
      <w:r>
        <w:rPr>
          <w:rFonts w:eastAsia="楷体_GB2312" w:hint="eastAsia"/>
          <w:sz w:val="28"/>
          <w:szCs w:val="28"/>
        </w:rPr>
        <w:t>12</w:t>
      </w:r>
      <w:r>
        <w:rPr>
          <w:rFonts w:eastAsia="楷体_GB2312" w:hint="eastAsia"/>
          <w:sz w:val="28"/>
          <w:szCs w:val="28"/>
        </w:rPr>
        <w:t>月</w:t>
      </w:r>
      <w:r>
        <w:rPr>
          <w:rFonts w:eastAsia="楷体_GB2312" w:hint="eastAsia"/>
          <w:sz w:val="28"/>
          <w:szCs w:val="28"/>
        </w:rPr>
        <w:t>20</w:t>
      </w:r>
      <w:r>
        <w:rPr>
          <w:rFonts w:eastAsia="楷体_GB2312" w:hint="eastAsia"/>
          <w:sz w:val="28"/>
          <w:szCs w:val="28"/>
        </w:rPr>
        <w:t>日</w:t>
      </w:r>
    </w:p>
    <w:sectPr w:rsidR="00EC4FAA">
      <w:footerReference w:type="default" r:id="rId9"/>
      <w:pgSz w:w="11906" w:h="16838"/>
      <w:pgMar w:top="1984" w:right="1474" w:bottom="1984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F18" w:rsidRDefault="00AA1F18">
      <w:r>
        <w:separator/>
      </w:r>
    </w:p>
  </w:endnote>
  <w:endnote w:type="continuationSeparator" w:id="0">
    <w:p w:rsidR="00AA1F18" w:rsidRDefault="00AA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599D8DB-DC86-4F7F-A39C-2BD1C81781E1}"/>
  </w:font>
  <w:font w:name="方正大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  <w:embedRegular r:id="rId2" w:subsetted="1" w:fontKey="{757A2172-4D43-419E-A2EB-0066796E342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7512E52D-B37C-4092-AEC8-F0C0BCB29413}"/>
    <w:embedBold r:id="rId4" w:subsetted="1" w:fontKey="{37AD839E-FB6D-474D-9263-582DAD463AA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4BB4AD66-D7C2-4AB5-B08E-032F8CA8C1D7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AA" w:rsidRDefault="00EC4FAA">
    <w:pPr>
      <w:pStyle w:val="a6"/>
    </w:pPr>
  </w:p>
  <w:p w:rsidR="00EC4FAA" w:rsidRDefault="00EC4FAA">
    <w:pPr>
      <w:pStyle w:val="a6"/>
    </w:pPr>
  </w:p>
  <w:p w:rsidR="00EC4FAA" w:rsidRDefault="00AA1F18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C4FAA" w:rsidRDefault="00AA1F18">
                          <w:pPr>
                            <w:pStyle w:val="a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87850">
                            <w:rPr>
                              <w:noProof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C4FAA" w:rsidRDefault="00AA1F18">
                    <w:pPr>
                      <w:pStyle w:val="a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187850">
                      <w:rPr>
                        <w:noProof/>
                        <w:sz w:val="28"/>
                        <w:szCs w:val="28"/>
                      </w:rPr>
                      <w:t>- 8 -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F18" w:rsidRDefault="00AA1F18">
      <w:r>
        <w:separator/>
      </w:r>
    </w:p>
  </w:footnote>
  <w:footnote w:type="continuationSeparator" w:id="0">
    <w:p w:rsidR="00AA1F18" w:rsidRDefault="00AA1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C0B3AB"/>
    <w:multiLevelType w:val="singleLevel"/>
    <w:tmpl w:val="A5C0B3AB"/>
    <w:lvl w:ilvl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NDM5OWNjY2Q4NjhmZGZhNGM4MTQ2OTdjNWQ0MTIifQ=="/>
  </w:docVars>
  <w:rsids>
    <w:rsidRoot w:val="50CC0EE3"/>
    <w:rsid w:val="00187850"/>
    <w:rsid w:val="00AA1F18"/>
    <w:rsid w:val="00EC4FAA"/>
    <w:rsid w:val="0FB32491"/>
    <w:rsid w:val="103F3D25"/>
    <w:rsid w:val="10CA7EC9"/>
    <w:rsid w:val="10DE709A"/>
    <w:rsid w:val="11D34725"/>
    <w:rsid w:val="12653C28"/>
    <w:rsid w:val="14705D11"/>
    <w:rsid w:val="1EC34705"/>
    <w:rsid w:val="1F093E7B"/>
    <w:rsid w:val="1FE713AF"/>
    <w:rsid w:val="247F306A"/>
    <w:rsid w:val="255120D8"/>
    <w:rsid w:val="26EA347B"/>
    <w:rsid w:val="2912392D"/>
    <w:rsid w:val="2EC2064C"/>
    <w:rsid w:val="2FD933F6"/>
    <w:rsid w:val="34592D57"/>
    <w:rsid w:val="37AF33BA"/>
    <w:rsid w:val="39C83C47"/>
    <w:rsid w:val="3ECB4852"/>
    <w:rsid w:val="3F2006FA"/>
    <w:rsid w:val="3F27707C"/>
    <w:rsid w:val="402A44E1"/>
    <w:rsid w:val="43AA12CD"/>
    <w:rsid w:val="43B8010C"/>
    <w:rsid w:val="449F0313"/>
    <w:rsid w:val="44DB62EC"/>
    <w:rsid w:val="46753A21"/>
    <w:rsid w:val="4B307F16"/>
    <w:rsid w:val="4C5B45B9"/>
    <w:rsid w:val="4CEF795D"/>
    <w:rsid w:val="4D007DBC"/>
    <w:rsid w:val="4F111E0D"/>
    <w:rsid w:val="4FA64C4B"/>
    <w:rsid w:val="508C2093"/>
    <w:rsid w:val="50CC0EE3"/>
    <w:rsid w:val="55230AEC"/>
    <w:rsid w:val="58B14289"/>
    <w:rsid w:val="59652E22"/>
    <w:rsid w:val="5C7165E1"/>
    <w:rsid w:val="5CDE440D"/>
    <w:rsid w:val="5ED510A9"/>
    <w:rsid w:val="61E25062"/>
    <w:rsid w:val="6445282D"/>
    <w:rsid w:val="67454E72"/>
    <w:rsid w:val="70A26911"/>
    <w:rsid w:val="75FB63DB"/>
    <w:rsid w:val="76F123A0"/>
    <w:rsid w:val="77B91A3C"/>
    <w:rsid w:val="7F567771"/>
    <w:rsid w:val="7FA4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Normal Indent" w:uiPriority="99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qFormat/>
    <w:pPr>
      <w:spacing w:line="240" w:lineRule="auto"/>
      <w:ind w:leftChars="200" w:left="420"/>
    </w:pPr>
  </w:style>
  <w:style w:type="paragraph" w:styleId="a3">
    <w:name w:val="Body Text First Indent"/>
    <w:basedOn w:val="a5"/>
    <w:qFormat/>
    <w:pPr>
      <w:ind w:firstLineChars="100" w:firstLine="420"/>
    </w:pPr>
  </w:style>
  <w:style w:type="paragraph" w:styleId="a5">
    <w:name w:val="Body Text"/>
    <w:basedOn w:val="a"/>
    <w:next w:val="a6"/>
    <w:qFormat/>
    <w:pPr>
      <w:adjustRightInd w:val="0"/>
      <w:spacing w:after="120" w:line="360" w:lineRule="auto"/>
      <w:ind w:firstLine="482"/>
      <w:jc w:val="left"/>
      <w:textAlignment w:val="baseline"/>
    </w:pPr>
    <w:rPr>
      <w:kern w:val="0"/>
      <w:sz w:val="28"/>
      <w:szCs w:val="28"/>
    </w:rPr>
  </w:style>
  <w:style w:type="paragraph" w:styleId="a6">
    <w:name w:val="footer"/>
    <w:basedOn w:val="a"/>
    <w:next w:val="a7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index heading"/>
    <w:basedOn w:val="a"/>
    <w:next w:val="1"/>
    <w:qFormat/>
    <w:rPr>
      <w:rFonts w:ascii="Arial" w:hAnsi="Arial"/>
      <w:b/>
    </w:rPr>
  </w:style>
  <w:style w:type="paragraph" w:styleId="1">
    <w:name w:val="index 1"/>
    <w:basedOn w:val="a"/>
    <w:next w:val="a"/>
    <w:qFormat/>
  </w:style>
  <w:style w:type="paragraph" w:styleId="a4">
    <w:name w:val="Normal Indent"/>
    <w:basedOn w:val="a"/>
    <w:uiPriority w:val="99"/>
    <w:qFormat/>
    <w:pPr>
      <w:ind w:firstLineChars="200" w:firstLine="420"/>
    </w:p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hAnsi="Calibri"/>
      <w:color w:val="000000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Normal Indent" w:uiPriority="99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qFormat/>
    <w:pPr>
      <w:spacing w:line="240" w:lineRule="auto"/>
      <w:ind w:leftChars="200" w:left="420"/>
    </w:pPr>
  </w:style>
  <w:style w:type="paragraph" w:styleId="a3">
    <w:name w:val="Body Text First Indent"/>
    <w:basedOn w:val="a5"/>
    <w:qFormat/>
    <w:pPr>
      <w:ind w:firstLineChars="100" w:firstLine="420"/>
    </w:pPr>
  </w:style>
  <w:style w:type="paragraph" w:styleId="a5">
    <w:name w:val="Body Text"/>
    <w:basedOn w:val="a"/>
    <w:next w:val="a6"/>
    <w:qFormat/>
    <w:pPr>
      <w:adjustRightInd w:val="0"/>
      <w:spacing w:after="120" w:line="360" w:lineRule="auto"/>
      <w:ind w:firstLine="482"/>
      <w:jc w:val="left"/>
      <w:textAlignment w:val="baseline"/>
    </w:pPr>
    <w:rPr>
      <w:kern w:val="0"/>
      <w:sz w:val="28"/>
      <w:szCs w:val="28"/>
    </w:rPr>
  </w:style>
  <w:style w:type="paragraph" w:styleId="a6">
    <w:name w:val="footer"/>
    <w:basedOn w:val="a"/>
    <w:next w:val="a7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index heading"/>
    <w:basedOn w:val="a"/>
    <w:next w:val="1"/>
    <w:qFormat/>
    <w:rPr>
      <w:rFonts w:ascii="Arial" w:hAnsi="Arial"/>
      <w:b/>
    </w:rPr>
  </w:style>
  <w:style w:type="paragraph" w:styleId="1">
    <w:name w:val="index 1"/>
    <w:basedOn w:val="a"/>
    <w:next w:val="a"/>
    <w:qFormat/>
  </w:style>
  <w:style w:type="paragraph" w:styleId="a4">
    <w:name w:val="Normal Indent"/>
    <w:basedOn w:val="a"/>
    <w:uiPriority w:val="99"/>
    <w:qFormat/>
    <w:pPr>
      <w:ind w:firstLineChars="200" w:firstLine="420"/>
    </w:p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hAnsi="Calibri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11</Pages>
  <Words>916</Words>
  <Characters>5224</Characters>
  <Application>Microsoft Office Word</Application>
  <DocSecurity>0</DocSecurity>
  <Lines>43</Lines>
  <Paragraphs>12</Paragraphs>
  <ScaleCrop>false</ScaleCrop>
  <Company>iTianKong.com</Company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舞小孩</dc:creator>
  <cp:lastModifiedBy>SkyUser</cp:lastModifiedBy>
  <cp:revision>2</cp:revision>
  <cp:lastPrinted>2022-12-15T00:44:00Z</cp:lastPrinted>
  <dcterms:created xsi:type="dcterms:W3CDTF">2022-11-10T06:10:00Z</dcterms:created>
  <dcterms:modified xsi:type="dcterms:W3CDTF">2023-01-13T06:13:00Z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8A4BB2CBAE9440DF8CA84CEC3DE8B741</vt:lpwstr>
  </property>
</Properties>
</file>